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993414" w14:textId="77777777" w:rsidR="00AC181C" w:rsidRPr="00A24B32" w:rsidRDefault="004C50AF" w:rsidP="00A24B32">
      <w:pPr>
        <w:pStyle w:val="berschrift1"/>
      </w:pPr>
      <w:bookmarkStart w:id="0" w:name="_Toc69110462"/>
      <w:bookmarkStart w:id="1" w:name="_Toc69110585"/>
      <w:bookmarkStart w:id="2" w:name="_Toc69110605"/>
      <w:bookmarkStart w:id="3" w:name="_Toc69113373"/>
      <w:bookmarkStart w:id="4" w:name="_Toc69115575"/>
      <w:r w:rsidRPr="00A24B32">
        <w:t>Rahmenkonzept Personalentwick</w:t>
      </w:r>
      <w:r w:rsidR="00057FBF" w:rsidRPr="00A24B32">
        <w:t xml:space="preserve">lung </w:t>
      </w:r>
      <w:r w:rsidR="00306E0D" w:rsidRPr="00A24B32">
        <w:t>für die</w:t>
      </w:r>
      <w:r w:rsidRPr="00A24B32">
        <w:t xml:space="preserve"> </w:t>
      </w:r>
      <w:r w:rsidR="00814891" w:rsidRPr="00A24B32">
        <w:t>H</w:t>
      </w:r>
      <w:r w:rsidR="00306E0D" w:rsidRPr="00A24B32">
        <w:t>essische</w:t>
      </w:r>
      <w:r w:rsidR="00BD29DC" w:rsidRPr="00A24B32">
        <w:t xml:space="preserve"> </w:t>
      </w:r>
      <w:r w:rsidR="00306E0D" w:rsidRPr="00A24B32">
        <w:t xml:space="preserve">Landesverwaltung </w:t>
      </w:r>
      <w:r w:rsidR="00A26956" w:rsidRPr="00A24B32">
        <w:t>vom 22. März 2021</w:t>
      </w:r>
      <w:bookmarkEnd w:id="0"/>
      <w:bookmarkEnd w:id="1"/>
      <w:bookmarkEnd w:id="2"/>
      <w:bookmarkEnd w:id="3"/>
      <w:bookmarkEnd w:id="4"/>
    </w:p>
    <w:p w14:paraId="6C6F8FC5" w14:textId="77777777" w:rsidR="004C50AF" w:rsidRPr="00057FBF" w:rsidRDefault="004C50AF" w:rsidP="00835053">
      <w:pPr>
        <w:rPr>
          <w:b/>
          <w:i/>
        </w:rPr>
      </w:pPr>
      <w:r w:rsidRPr="00057FBF">
        <w:t xml:space="preserve">(Grundlage für </w:t>
      </w:r>
      <w:r w:rsidR="000D7343" w:rsidRPr="00057FBF">
        <w:t>behörden</w:t>
      </w:r>
      <w:r w:rsidR="002C3A77" w:rsidRPr="00057FBF">
        <w:t xml:space="preserve">- </w:t>
      </w:r>
      <w:r w:rsidR="000D7343" w:rsidRPr="00057FBF">
        <w:t xml:space="preserve">und ggf. </w:t>
      </w:r>
      <w:r w:rsidRPr="00057FBF">
        <w:t>ressort</w:t>
      </w:r>
      <w:r w:rsidR="000D7343" w:rsidRPr="00057FBF">
        <w:t xml:space="preserve">-oder </w:t>
      </w:r>
      <w:r w:rsidRPr="00057FBF">
        <w:t>fachverwaltungs</w:t>
      </w:r>
      <w:r w:rsidR="002C3A77" w:rsidRPr="00057FBF">
        <w:t xml:space="preserve">bezogene </w:t>
      </w:r>
    </w:p>
    <w:p w14:paraId="0EEB74BA" w14:textId="77777777" w:rsidR="004E543B" w:rsidRDefault="004C50AF" w:rsidP="006659A3">
      <w:pPr>
        <w:spacing w:after="480"/>
      </w:pPr>
      <w:r w:rsidRPr="00057FBF">
        <w:t>Personalentwicklungskonzepte)</w:t>
      </w:r>
    </w:p>
    <w:sdt>
      <w:sdtPr>
        <w:rPr>
          <w:rFonts w:ascii="Arial" w:hAnsi="Arial"/>
          <w:b w:val="0"/>
          <w:bCs w:val="0"/>
          <w:color w:val="auto"/>
          <w:sz w:val="24"/>
          <w:szCs w:val="20"/>
          <w:lang w:eastAsia="ar-SA"/>
        </w:rPr>
        <w:id w:val="-1317251577"/>
        <w:docPartObj>
          <w:docPartGallery w:val="Table of Contents"/>
          <w:docPartUnique/>
        </w:docPartObj>
      </w:sdtPr>
      <w:sdtEndPr/>
      <w:sdtContent>
        <w:p w14:paraId="79E9B64B" w14:textId="77777777" w:rsidR="004E543B" w:rsidRDefault="004E543B" w:rsidP="00ED164C">
          <w:pPr>
            <w:pStyle w:val="Inhaltsverzeichnisberschrift"/>
          </w:pPr>
          <w:r>
            <w:t>Inhaltsverzeichnis</w:t>
          </w:r>
        </w:p>
        <w:p w14:paraId="16035A54" w14:textId="77777777" w:rsidR="00820AB6" w:rsidRDefault="004E543B" w:rsidP="00820AB6">
          <w:pPr>
            <w:pStyle w:val="Verzeichnis1"/>
            <w:spacing w:before="120" w:after="120"/>
            <w:rPr>
              <w:rFonts w:asciiTheme="minorHAnsi" w:eastAsiaTheme="minorEastAsia" w:hAnsiTheme="minorHAnsi" w:cstheme="minorBidi"/>
              <w:b w:val="0"/>
              <w:sz w:val="22"/>
              <w:szCs w:val="22"/>
              <w:lang w:eastAsia="de-DE"/>
            </w:rPr>
          </w:pPr>
          <w:r>
            <w:fldChar w:fldCharType="begin"/>
          </w:r>
          <w:r>
            <w:instrText xml:space="preserve"> TOC \o "1-3" \h \z \u </w:instrText>
          </w:r>
          <w:r>
            <w:fldChar w:fldCharType="separate"/>
          </w:r>
        </w:p>
        <w:p w14:paraId="19ACFE64" w14:textId="77777777" w:rsidR="00820AB6" w:rsidRDefault="00581B5E" w:rsidP="00820AB6">
          <w:pPr>
            <w:pStyle w:val="Verzeichnis2"/>
            <w:tabs>
              <w:tab w:val="left" w:pos="709"/>
              <w:tab w:val="right" w:leader="dot" w:pos="9059"/>
            </w:tabs>
            <w:spacing w:before="120" w:after="120"/>
            <w:rPr>
              <w:rFonts w:asciiTheme="minorHAnsi" w:eastAsiaTheme="minorEastAsia" w:hAnsiTheme="minorHAnsi" w:cstheme="minorBidi"/>
              <w:noProof/>
              <w:sz w:val="22"/>
              <w:szCs w:val="22"/>
              <w:lang w:eastAsia="de-DE"/>
            </w:rPr>
          </w:pPr>
          <w:hyperlink w:anchor="_Toc69115576" w:history="1">
            <w:r w:rsidR="00820AB6" w:rsidRPr="00044E4E">
              <w:rPr>
                <w:rStyle w:val="Hyperlink"/>
                <w:noProof/>
              </w:rPr>
              <w:t>1.</w:t>
            </w:r>
            <w:r w:rsidR="00820AB6">
              <w:rPr>
                <w:rFonts w:asciiTheme="minorHAnsi" w:eastAsiaTheme="minorEastAsia" w:hAnsiTheme="minorHAnsi" w:cstheme="minorBidi"/>
                <w:noProof/>
                <w:sz w:val="22"/>
                <w:szCs w:val="22"/>
                <w:lang w:eastAsia="de-DE"/>
              </w:rPr>
              <w:tab/>
            </w:r>
            <w:r w:rsidR="00820AB6" w:rsidRPr="00044E4E">
              <w:rPr>
                <w:rStyle w:val="Hyperlink"/>
                <w:noProof/>
              </w:rPr>
              <w:t>Ausgangslage</w:t>
            </w:r>
            <w:r w:rsidR="00820AB6">
              <w:rPr>
                <w:noProof/>
                <w:webHidden/>
              </w:rPr>
              <w:tab/>
            </w:r>
            <w:r w:rsidR="00820AB6">
              <w:rPr>
                <w:noProof/>
                <w:webHidden/>
              </w:rPr>
              <w:fldChar w:fldCharType="begin"/>
            </w:r>
            <w:r w:rsidR="00820AB6">
              <w:rPr>
                <w:noProof/>
                <w:webHidden/>
              </w:rPr>
              <w:instrText xml:space="preserve"> PAGEREF _Toc69115576 \h </w:instrText>
            </w:r>
            <w:r w:rsidR="00820AB6">
              <w:rPr>
                <w:noProof/>
                <w:webHidden/>
              </w:rPr>
            </w:r>
            <w:r w:rsidR="00820AB6">
              <w:rPr>
                <w:noProof/>
                <w:webHidden/>
              </w:rPr>
              <w:fldChar w:fldCharType="separate"/>
            </w:r>
            <w:r w:rsidR="00820AB6">
              <w:rPr>
                <w:noProof/>
                <w:webHidden/>
              </w:rPr>
              <w:t>2</w:t>
            </w:r>
            <w:r w:rsidR="00820AB6">
              <w:rPr>
                <w:noProof/>
                <w:webHidden/>
              </w:rPr>
              <w:fldChar w:fldCharType="end"/>
            </w:r>
          </w:hyperlink>
        </w:p>
        <w:p w14:paraId="1CA80CCF" w14:textId="77777777" w:rsidR="00820AB6" w:rsidRDefault="00581B5E" w:rsidP="00820AB6">
          <w:pPr>
            <w:pStyle w:val="Verzeichnis2"/>
            <w:tabs>
              <w:tab w:val="left" w:pos="709"/>
              <w:tab w:val="right" w:leader="dot" w:pos="9059"/>
            </w:tabs>
            <w:spacing w:before="120" w:after="120"/>
            <w:rPr>
              <w:rFonts w:asciiTheme="minorHAnsi" w:eastAsiaTheme="minorEastAsia" w:hAnsiTheme="minorHAnsi" w:cstheme="minorBidi"/>
              <w:noProof/>
              <w:sz w:val="22"/>
              <w:szCs w:val="22"/>
              <w:lang w:eastAsia="de-DE"/>
            </w:rPr>
          </w:pPr>
          <w:hyperlink w:anchor="_Toc69115577" w:history="1">
            <w:r w:rsidR="00820AB6" w:rsidRPr="00044E4E">
              <w:rPr>
                <w:rStyle w:val="Hyperlink"/>
                <w:noProof/>
              </w:rPr>
              <w:t>2.</w:t>
            </w:r>
            <w:r w:rsidR="00820AB6">
              <w:rPr>
                <w:rFonts w:asciiTheme="minorHAnsi" w:eastAsiaTheme="minorEastAsia" w:hAnsiTheme="minorHAnsi" w:cstheme="minorBidi"/>
                <w:noProof/>
                <w:sz w:val="22"/>
                <w:szCs w:val="22"/>
                <w:lang w:eastAsia="de-DE"/>
              </w:rPr>
              <w:tab/>
            </w:r>
            <w:r w:rsidR="00820AB6" w:rsidRPr="00044E4E">
              <w:rPr>
                <w:rStyle w:val="Hyperlink"/>
                <w:noProof/>
              </w:rPr>
              <w:t>Ziele dieses Rahmenkonzepts</w:t>
            </w:r>
            <w:r w:rsidR="00820AB6">
              <w:rPr>
                <w:noProof/>
                <w:webHidden/>
              </w:rPr>
              <w:tab/>
            </w:r>
            <w:r w:rsidR="00820AB6">
              <w:rPr>
                <w:noProof/>
                <w:webHidden/>
              </w:rPr>
              <w:fldChar w:fldCharType="begin"/>
            </w:r>
            <w:r w:rsidR="00820AB6">
              <w:rPr>
                <w:noProof/>
                <w:webHidden/>
              </w:rPr>
              <w:instrText xml:space="preserve"> PAGEREF _Toc69115577 \h </w:instrText>
            </w:r>
            <w:r w:rsidR="00820AB6">
              <w:rPr>
                <w:noProof/>
                <w:webHidden/>
              </w:rPr>
            </w:r>
            <w:r w:rsidR="00820AB6">
              <w:rPr>
                <w:noProof/>
                <w:webHidden/>
              </w:rPr>
              <w:fldChar w:fldCharType="separate"/>
            </w:r>
            <w:r w:rsidR="00820AB6">
              <w:rPr>
                <w:noProof/>
                <w:webHidden/>
              </w:rPr>
              <w:t>3</w:t>
            </w:r>
            <w:r w:rsidR="00820AB6">
              <w:rPr>
                <w:noProof/>
                <w:webHidden/>
              </w:rPr>
              <w:fldChar w:fldCharType="end"/>
            </w:r>
          </w:hyperlink>
        </w:p>
        <w:p w14:paraId="760029CD" w14:textId="77777777" w:rsidR="00820AB6" w:rsidRDefault="00581B5E" w:rsidP="00820AB6">
          <w:pPr>
            <w:pStyle w:val="Verzeichnis2"/>
            <w:tabs>
              <w:tab w:val="left" w:pos="709"/>
              <w:tab w:val="right" w:leader="dot" w:pos="9059"/>
            </w:tabs>
            <w:spacing w:before="120" w:after="120"/>
            <w:rPr>
              <w:rFonts w:asciiTheme="minorHAnsi" w:eastAsiaTheme="minorEastAsia" w:hAnsiTheme="minorHAnsi" w:cstheme="minorBidi"/>
              <w:noProof/>
              <w:sz w:val="22"/>
              <w:szCs w:val="22"/>
              <w:lang w:eastAsia="de-DE"/>
            </w:rPr>
          </w:pPr>
          <w:hyperlink w:anchor="_Toc69115578" w:history="1">
            <w:r w:rsidR="00820AB6" w:rsidRPr="00044E4E">
              <w:rPr>
                <w:rStyle w:val="Hyperlink"/>
                <w:noProof/>
              </w:rPr>
              <w:t>3.</w:t>
            </w:r>
            <w:r w:rsidR="00820AB6">
              <w:rPr>
                <w:rFonts w:asciiTheme="minorHAnsi" w:eastAsiaTheme="minorEastAsia" w:hAnsiTheme="minorHAnsi" w:cstheme="minorBidi"/>
                <w:noProof/>
                <w:sz w:val="22"/>
                <w:szCs w:val="22"/>
                <w:lang w:eastAsia="de-DE"/>
              </w:rPr>
              <w:tab/>
            </w:r>
            <w:r w:rsidR="00820AB6" w:rsidRPr="00044E4E">
              <w:rPr>
                <w:rStyle w:val="Hyperlink"/>
                <w:noProof/>
              </w:rPr>
              <w:t>Personalentwicklungskonzepte der Dienststellen</w:t>
            </w:r>
            <w:r w:rsidR="00820AB6">
              <w:rPr>
                <w:noProof/>
                <w:webHidden/>
              </w:rPr>
              <w:tab/>
            </w:r>
            <w:r w:rsidR="00820AB6">
              <w:rPr>
                <w:noProof/>
                <w:webHidden/>
              </w:rPr>
              <w:fldChar w:fldCharType="begin"/>
            </w:r>
            <w:r w:rsidR="00820AB6">
              <w:rPr>
                <w:noProof/>
                <w:webHidden/>
              </w:rPr>
              <w:instrText xml:space="preserve"> PAGEREF _Toc69115578 \h </w:instrText>
            </w:r>
            <w:r w:rsidR="00820AB6">
              <w:rPr>
                <w:noProof/>
                <w:webHidden/>
              </w:rPr>
            </w:r>
            <w:r w:rsidR="00820AB6">
              <w:rPr>
                <w:noProof/>
                <w:webHidden/>
              </w:rPr>
              <w:fldChar w:fldCharType="separate"/>
            </w:r>
            <w:r w:rsidR="00820AB6">
              <w:rPr>
                <w:noProof/>
                <w:webHidden/>
              </w:rPr>
              <w:t>4</w:t>
            </w:r>
            <w:r w:rsidR="00820AB6">
              <w:rPr>
                <w:noProof/>
                <w:webHidden/>
              </w:rPr>
              <w:fldChar w:fldCharType="end"/>
            </w:r>
          </w:hyperlink>
        </w:p>
        <w:p w14:paraId="7F509E0C" w14:textId="77777777" w:rsidR="00820AB6" w:rsidRDefault="00581B5E" w:rsidP="00820AB6">
          <w:pPr>
            <w:pStyle w:val="Verzeichnis2"/>
            <w:tabs>
              <w:tab w:val="left" w:pos="709"/>
              <w:tab w:val="right" w:leader="dot" w:pos="9059"/>
            </w:tabs>
            <w:spacing w:before="120" w:after="120"/>
            <w:rPr>
              <w:rFonts w:asciiTheme="minorHAnsi" w:eastAsiaTheme="minorEastAsia" w:hAnsiTheme="minorHAnsi" w:cstheme="minorBidi"/>
              <w:noProof/>
              <w:sz w:val="22"/>
              <w:szCs w:val="22"/>
              <w:lang w:eastAsia="de-DE"/>
            </w:rPr>
          </w:pPr>
          <w:hyperlink w:anchor="_Toc69115579" w:history="1">
            <w:r w:rsidR="00820AB6" w:rsidRPr="00044E4E">
              <w:rPr>
                <w:rStyle w:val="Hyperlink"/>
                <w:noProof/>
              </w:rPr>
              <w:t>4.</w:t>
            </w:r>
            <w:r w:rsidR="00820AB6">
              <w:rPr>
                <w:rFonts w:asciiTheme="minorHAnsi" w:eastAsiaTheme="minorEastAsia" w:hAnsiTheme="minorHAnsi" w:cstheme="minorBidi"/>
                <w:noProof/>
                <w:sz w:val="22"/>
                <w:szCs w:val="22"/>
                <w:lang w:eastAsia="de-DE"/>
              </w:rPr>
              <w:tab/>
            </w:r>
            <w:r w:rsidR="00820AB6" w:rsidRPr="00044E4E">
              <w:rPr>
                <w:rStyle w:val="Hyperlink"/>
                <w:noProof/>
              </w:rPr>
              <w:t>Strategische Personalentwicklung</w:t>
            </w:r>
            <w:r w:rsidR="00820AB6">
              <w:rPr>
                <w:noProof/>
                <w:webHidden/>
              </w:rPr>
              <w:tab/>
            </w:r>
            <w:r w:rsidR="00820AB6">
              <w:rPr>
                <w:noProof/>
                <w:webHidden/>
              </w:rPr>
              <w:fldChar w:fldCharType="begin"/>
            </w:r>
            <w:r w:rsidR="00820AB6">
              <w:rPr>
                <w:noProof/>
                <w:webHidden/>
              </w:rPr>
              <w:instrText xml:space="preserve"> PAGEREF _Toc69115579 \h </w:instrText>
            </w:r>
            <w:r w:rsidR="00820AB6">
              <w:rPr>
                <w:noProof/>
                <w:webHidden/>
              </w:rPr>
            </w:r>
            <w:r w:rsidR="00820AB6">
              <w:rPr>
                <w:noProof/>
                <w:webHidden/>
              </w:rPr>
              <w:fldChar w:fldCharType="separate"/>
            </w:r>
            <w:r w:rsidR="00820AB6">
              <w:rPr>
                <w:noProof/>
                <w:webHidden/>
              </w:rPr>
              <w:t>4</w:t>
            </w:r>
            <w:r w:rsidR="00820AB6">
              <w:rPr>
                <w:noProof/>
                <w:webHidden/>
              </w:rPr>
              <w:fldChar w:fldCharType="end"/>
            </w:r>
          </w:hyperlink>
        </w:p>
        <w:p w14:paraId="52CC26DF" w14:textId="77777777" w:rsidR="00820AB6" w:rsidRDefault="00581B5E" w:rsidP="00820AB6">
          <w:pPr>
            <w:pStyle w:val="Verzeichnis2"/>
            <w:tabs>
              <w:tab w:val="left" w:pos="709"/>
              <w:tab w:val="right" w:leader="dot" w:pos="9059"/>
            </w:tabs>
            <w:spacing w:before="120" w:after="120"/>
            <w:rPr>
              <w:rFonts w:asciiTheme="minorHAnsi" w:eastAsiaTheme="minorEastAsia" w:hAnsiTheme="minorHAnsi" w:cstheme="minorBidi"/>
              <w:noProof/>
              <w:sz w:val="22"/>
              <w:szCs w:val="22"/>
              <w:lang w:eastAsia="de-DE"/>
            </w:rPr>
          </w:pPr>
          <w:hyperlink w:anchor="_Toc69115580" w:history="1">
            <w:r w:rsidR="00820AB6" w:rsidRPr="00044E4E">
              <w:rPr>
                <w:rStyle w:val="Hyperlink"/>
                <w:noProof/>
              </w:rPr>
              <w:t>5.</w:t>
            </w:r>
            <w:r w:rsidR="00820AB6">
              <w:rPr>
                <w:rFonts w:asciiTheme="minorHAnsi" w:eastAsiaTheme="minorEastAsia" w:hAnsiTheme="minorHAnsi" w:cstheme="minorBidi"/>
                <w:noProof/>
                <w:sz w:val="22"/>
                <w:szCs w:val="22"/>
                <w:lang w:eastAsia="de-DE"/>
              </w:rPr>
              <w:tab/>
            </w:r>
            <w:r w:rsidR="00820AB6" w:rsidRPr="00044E4E">
              <w:rPr>
                <w:rStyle w:val="Hyperlink"/>
                <w:noProof/>
              </w:rPr>
              <w:t>Handlungsfelder der Personalentwicklung</w:t>
            </w:r>
            <w:r w:rsidR="00820AB6">
              <w:rPr>
                <w:noProof/>
                <w:webHidden/>
              </w:rPr>
              <w:tab/>
            </w:r>
            <w:r w:rsidR="00820AB6">
              <w:rPr>
                <w:noProof/>
                <w:webHidden/>
              </w:rPr>
              <w:fldChar w:fldCharType="begin"/>
            </w:r>
            <w:r w:rsidR="00820AB6">
              <w:rPr>
                <w:noProof/>
                <w:webHidden/>
              </w:rPr>
              <w:instrText xml:space="preserve"> PAGEREF _Toc69115580 \h </w:instrText>
            </w:r>
            <w:r w:rsidR="00820AB6">
              <w:rPr>
                <w:noProof/>
                <w:webHidden/>
              </w:rPr>
            </w:r>
            <w:r w:rsidR="00820AB6">
              <w:rPr>
                <w:noProof/>
                <w:webHidden/>
              </w:rPr>
              <w:fldChar w:fldCharType="separate"/>
            </w:r>
            <w:r w:rsidR="00820AB6">
              <w:rPr>
                <w:noProof/>
                <w:webHidden/>
              </w:rPr>
              <w:t>6</w:t>
            </w:r>
            <w:r w:rsidR="00820AB6">
              <w:rPr>
                <w:noProof/>
                <w:webHidden/>
              </w:rPr>
              <w:fldChar w:fldCharType="end"/>
            </w:r>
          </w:hyperlink>
        </w:p>
        <w:p w14:paraId="7CFC243B" w14:textId="77777777" w:rsidR="00820AB6" w:rsidRDefault="00581B5E">
          <w:pPr>
            <w:pStyle w:val="Verzeichnis3"/>
            <w:tabs>
              <w:tab w:val="left" w:pos="1100"/>
            </w:tabs>
            <w:rPr>
              <w:rFonts w:asciiTheme="minorHAnsi" w:eastAsiaTheme="minorEastAsia" w:hAnsiTheme="minorHAnsi" w:cstheme="minorBidi"/>
              <w:noProof/>
              <w:sz w:val="22"/>
              <w:szCs w:val="22"/>
              <w:lang w:eastAsia="de-DE"/>
            </w:rPr>
          </w:pPr>
          <w:hyperlink w:anchor="_Toc69115581" w:history="1">
            <w:r w:rsidR="00820AB6" w:rsidRPr="00044E4E">
              <w:rPr>
                <w:rStyle w:val="Hyperlink"/>
                <w:noProof/>
              </w:rPr>
              <w:t>5.1</w:t>
            </w:r>
            <w:r w:rsidR="00820AB6">
              <w:rPr>
                <w:rFonts w:asciiTheme="minorHAnsi" w:eastAsiaTheme="minorEastAsia" w:hAnsiTheme="minorHAnsi" w:cstheme="minorBidi"/>
                <w:noProof/>
                <w:sz w:val="22"/>
                <w:szCs w:val="22"/>
                <w:lang w:eastAsia="de-DE"/>
              </w:rPr>
              <w:tab/>
            </w:r>
            <w:r w:rsidR="00820AB6" w:rsidRPr="00044E4E">
              <w:rPr>
                <w:rStyle w:val="Hyperlink"/>
                <w:noProof/>
              </w:rPr>
              <w:t>Wertschätzende Führungskultur</w:t>
            </w:r>
            <w:r w:rsidR="00820AB6">
              <w:rPr>
                <w:noProof/>
                <w:webHidden/>
              </w:rPr>
              <w:tab/>
            </w:r>
            <w:r w:rsidR="00820AB6">
              <w:rPr>
                <w:noProof/>
                <w:webHidden/>
              </w:rPr>
              <w:fldChar w:fldCharType="begin"/>
            </w:r>
            <w:r w:rsidR="00820AB6">
              <w:rPr>
                <w:noProof/>
                <w:webHidden/>
              </w:rPr>
              <w:instrText xml:space="preserve"> PAGEREF _Toc69115581 \h </w:instrText>
            </w:r>
            <w:r w:rsidR="00820AB6">
              <w:rPr>
                <w:noProof/>
                <w:webHidden/>
              </w:rPr>
            </w:r>
            <w:r w:rsidR="00820AB6">
              <w:rPr>
                <w:noProof/>
                <w:webHidden/>
              </w:rPr>
              <w:fldChar w:fldCharType="separate"/>
            </w:r>
            <w:r w:rsidR="00820AB6">
              <w:rPr>
                <w:noProof/>
                <w:webHidden/>
              </w:rPr>
              <w:t>6</w:t>
            </w:r>
            <w:r w:rsidR="00820AB6">
              <w:rPr>
                <w:noProof/>
                <w:webHidden/>
              </w:rPr>
              <w:fldChar w:fldCharType="end"/>
            </w:r>
          </w:hyperlink>
        </w:p>
        <w:p w14:paraId="7006E8DC" w14:textId="77777777" w:rsidR="00820AB6" w:rsidRDefault="00581B5E">
          <w:pPr>
            <w:pStyle w:val="Verzeichnis3"/>
            <w:tabs>
              <w:tab w:val="left" w:pos="1100"/>
            </w:tabs>
            <w:rPr>
              <w:rFonts w:asciiTheme="minorHAnsi" w:eastAsiaTheme="minorEastAsia" w:hAnsiTheme="minorHAnsi" w:cstheme="minorBidi"/>
              <w:noProof/>
              <w:sz w:val="22"/>
              <w:szCs w:val="22"/>
              <w:lang w:eastAsia="de-DE"/>
            </w:rPr>
          </w:pPr>
          <w:hyperlink w:anchor="_Toc69115582" w:history="1">
            <w:r w:rsidR="00820AB6" w:rsidRPr="00044E4E">
              <w:rPr>
                <w:rStyle w:val="Hyperlink"/>
                <w:noProof/>
              </w:rPr>
              <w:t>5.2</w:t>
            </w:r>
            <w:r w:rsidR="00820AB6">
              <w:rPr>
                <w:rFonts w:asciiTheme="minorHAnsi" w:eastAsiaTheme="minorEastAsia" w:hAnsiTheme="minorHAnsi" w:cstheme="minorBidi"/>
                <w:noProof/>
                <w:sz w:val="22"/>
                <w:szCs w:val="22"/>
                <w:lang w:eastAsia="de-DE"/>
              </w:rPr>
              <w:tab/>
            </w:r>
            <w:r w:rsidR="00820AB6" w:rsidRPr="00044E4E">
              <w:rPr>
                <w:rStyle w:val="Hyperlink"/>
                <w:noProof/>
              </w:rPr>
              <w:t>Führungskräfteentwicklung</w:t>
            </w:r>
            <w:r w:rsidR="00820AB6">
              <w:rPr>
                <w:noProof/>
                <w:webHidden/>
              </w:rPr>
              <w:tab/>
            </w:r>
            <w:r w:rsidR="00820AB6">
              <w:rPr>
                <w:noProof/>
                <w:webHidden/>
              </w:rPr>
              <w:fldChar w:fldCharType="begin"/>
            </w:r>
            <w:r w:rsidR="00820AB6">
              <w:rPr>
                <w:noProof/>
                <w:webHidden/>
              </w:rPr>
              <w:instrText xml:space="preserve"> PAGEREF _Toc69115582 \h </w:instrText>
            </w:r>
            <w:r w:rsidR="00820AB6">
              <w:rPr>
                <w:noProof/>
                <w:webHidden/>
              </w:rPr>
            </w:r>
            <w:r w:rsidR="00820AB6">
              <w:rPr>
                <w:noProof/>
                <w:webHidden/>
              </w:rPr>
              <w:fldChar w:fldCharType="separate"/>
            </w:r>
            <w:r w:rsidR="00820AB6">
              <w:rPr>
                <w:noProof/>
                <w:webHidden/>
              </w:rPr>
              <w:t>7</w:t>
            </w:r>
            <w:r w:rsidR="00820AB6">
              <w:rPr>
                <w:noProof/>
                <w:webHidden/>
              </w:rPr>
              <w:fldChar w:fldCharType="end"/>
            </w:r>
          </w:hyperlink>
        </w:p>
        <w:p w14:paraId="542042D2" w14:textId="77777777" w:rsidR="00820AB6" w:rsidRDefault="00581B5E">
          <w:pPr>
            <w:pStyle w:val="Verzeichnis3"/>
            <w:tabs>
              <w:tab w:val="left" w:pos="1100"/>
            </w:tabs>
            <w:rPr>
              <w:rFonts w:asciiTheme="minorHAnsi" w:eastAsiaTheme="minorEastAsia" w:hAnsiTheme="minorHAnsi" w:cstheme="minorBidi"/>
              <w:noProof/>
              <w:sz w:val="22"/>
              <w:szCs w:val="22"/>
              <w:lang w:eastAsia="de-DE"/>
            </w:rPr>
          </w:pPr>
          <w:hyperlink w:anchor="_Toc69115583" w:history="1">
            <w:r w:rsidR="00820AB6" w:rsidRPr="00044E4E">
              <w:rPr>
                <w:rStyle w:val="Hyperlink"/>
                <w:noProof/>
              </w:rPr>
              <w:t>5.3</w:t>
            </w:r>
            <w:r w:rsidR="00820AB6">
              <w:rPr>
                <w:rFonts w:asciiTheme="minorHAnsi" w:eastAsiaTheme="minorEastAsia" w:hAnsiTheme="minorHAnsi" w:cstheme="minorBidi"/>
                <w:noProof/>
                <w:sz w:val="22"/>
                <w:szCs w:val="22"/>
                <w:lang w:eastAsia="de-DE"/>
              </w:rPr>
              <w:tab/>
            </w:r>
            <w:r w:rsidR="00820AB6" w:rsidRPr="00044E4E">
              <w:rPr>
                <w:rStyle w:val="Hyperlink"/>
                <w:noProof/>
              </w:rPr>
              <w:t>Fortbildung</w:t>
            </w:r>
            <w:r w:rsidR="00820AB6">
              <w:rPr>
                <w:noProof/>
                <w:webHidden/>
              </w:rPr>
              <w:tab/>
            </w:r>
            <w:r w:rsidR="00820AB6">
              <w:rPr>
                <w:noProof/>
                <w:webHidden/>
              </w:rPr>
              <w:fldChar w:fldCharType="begin"/>
            </w:r>
            <w:r w:rsidR="00820AB6">
              <w:rPr>
                <w:noProof/>
                <w:webHidden/>
              </w:rPr>
              <w:instrText xml:space="preserve"> PAGEREF _Toc69115583 \h </w:instrText>
            </w:r>
            <w:r w:rsidR="00820AB6">
              <w:rPr>
                <w:noProof/>
                <w:webHidden/>
              </w:rPr>
            </w:r>
            <w:r w:rsidR="00820AB6">
              <w:rPr>
                <w:noProof/>
                <w:webHidden/>
              </w:rPr>
              <w:fldChar w:fldCharType="separate"/>
            </w:r>
            <w:r w:rsidR="00820AB6">
              <w:rPr>
                <w:noProof/>
                <w:webHidden/>
              </w:rPr>
              <w:t>8</w:t>
            </w:r>
            <w:r w:rsidR="00820AB6">
              <w:rPr>
                <w:noProof/>
                <w:webHidden/>
              </w:rPr>
              <w:fldChar w:fldCharType="end"/>
            </w:r>
          </w:hyperlink>
        </w:p>
        <w:p w14:paraId="74B058B7" w14:textId="77777777" w:rsidR="00820AB6" w:rsidRDefault="00581B5E">
          <w:pPr>
            <w:pStyle w:val="Verzeichnis3"/>
            <w:tabs>
              <w:tab w:val="left" w:pos="1100"/>
            </w:tabs>
            <w:rPr>
              <w:rFonts w:asciiTheme="minorHAnsi" w:eastAsiaTheme="minorEastAsia" w:hAnsiTheme="minorHAnsi" w:cstheme="minorBidi"/>
              <w:noProof/>
              <w:sz w:val="22"/>
              <w:szCs w:val="22"/>
              <w:lang w:eastAsia="de-DE"/>
            </w:rPr>
          </w:pPr>
          <w:hyperlink w:anchor="_Toc69115584" w:history="1">
            <w:r w:rsidR="00820AB6" w:rsidRPr="00044E4E">
              <w:rPr>
                <w:rStyle w:val="Hyperlink"/>
                <w:noProof/>
              </w:rPr>
              <w:t>5.4</w:t>
            </w:r>
            <w:r w:rsidR="00820AB6">
              <w:rPr>
                <w:rFonts w:asciiTheme="minorHAnsi" w:eastAsiaTheme="minorEastAsia" w:hAnsiTheme="minorHAnsi" w:cstheme="minorBidi"/>
                <w:noProof/>
                <w:sz w:val="22"/>
                <w:szCs w:val="22"/>
                <w:lang w:eastAsia="de-DE"/>
              </w:rPr>
              <w:tab/>
            </w:r>
            <w:r w:rsidR="00820AB6" w:rsidRPr="00044E4E">
              <w:rPr>
                <w:rStyle w:val="Hyperlink"/>
                <w:noProof/>
              </w:rPr>
              <w:t>Vereinbarkeit von Familie und Beruf</w:t>
            </w:r>
            <w:r w:rsidR="00820AB6">
              <w:rPr>
                <w:noProof/>
                <w:webHidden/>
              </w:rPr>
              <w:tab/>
            </w:r>
            <w:r w:rsidR="00820AB6">
              <w:rPr>
                <w:noProof/>
                <w:webHidden/>
              </w:rPr>
              <w:fldChar w:fldCharType="begin"/>
            </w:r>
            <w:r w:rsidR="00820AB6">
              <w:rPr>
                <w:noProof/>
                <w:webHidden/>
              </w:rPr>
              <w:instrText xml:space="preserve"> PAGEREF _Toc69115584 \h </w:instrText>
            </w:r>
            <w:r w:rsidR="00820AB6">
              <w:rPr>
                <w:noProof/>
                <w:webHidden/>
              </w:rPr>
            </w:r>
            <w:r w:rsidR="00820AB6">
              <w:rPr>
                <w:noProof/>
                <w:webHidden/>
              </w:rPr>
              <w:fldChar w:fldCharType="separate"/>
            </w:r>
            <w:r w:rsidR="00820AB6">
              <w:rPr>
                <w:noProof/>
                <w:webHidden/>
              </w:rPr>
              <w:t>9</w:t>
            </w:r>
            <w:r w:rsidR="00820AB6">
              <w:rPr>
                <w:noProof/>
                <w:webHidden/>
              </w:rPr>
              <w:fldChar w:fldCharType="end"/>
            </w:r>
          </w:hyperlink>
        </w:p>
        <w:p w14:paraId="2C4849EF" w14:textId="77777777" w:rsidR="00820AB6" w:rsidRDefault="00581B5E">
          <w:pPr>
            <w:pStyle w:val="Verzeichnis3"/>
            <w:tabs>
              <w:tab w:val="left" w:pos="1100"/>
            </w:tabs>
            <w:rPr>
              <w:rFonts w:asciiTheme="minorHAnsi" w:eastAsiaTheme="minorEastAsia" w:hAnsiTheme="minorHAnsi" w:cstheme="minorBidi"/>
              <w:noProof/>
              <w:sz w:val="22"/>
              <w:szCs w:val="22"/>
              <w:lang w:eastAsia="de-DE"/>
            </w:rPr>
          </w:pPr>
          <w:hyperlink w:anchor="_Toc69115585" w:history="1">
            <w:r w:rsidR="00820AB6" w:rsidRPr="00044E4E">
              <w:rPr>
                <w:rStyle w:val="Hyperlink"/>
                <w:noProof/>
              </w:rPr>
              <w:t>5.5</w:t>
            </w:r>
            <w:r w:rsidR="00820AB6">
              <w:rPr>
                <w:rFonts w:asciiTheme="minorHAnsi" w:eastAsiaTheme="minorEastAsia" w:hAnsiTheme="minorHAnsi" w:cstheme="minorBidi"/>
                <w:noProof/>
                <w:sz w:val="22"/>
                <w:szCs w:val="22"/>
                <w:lang w:eastAsia="de-DE"/>
              </w:rPr>
              <w:tab/>
            </w:r>
            <w:r w:rsidR="00820AB6" w:rsidRPr="00044E4E">
              <w:rPr>
                <w:rStyle w:val="Hyperlink"/>
                <w:noProof/>
              </w:rPr>
              <w:t>Gesundheitsmanagement</w:t>
            </w:r>
            <w:r w:rsidR="00820AB6">
              <w:rPr>
                <w:noProof/>
                <w:webHidden/>
              </w:rPr>
              <w:tab/>
            </w:r>
            <w:r w:rsidR="00820AB6">
              <w:rPr>
                <w:noProof/>
                <w:webHidden/>
              </w:rPr>
              <w:fldChar w:fldCharType="begin"/>
            </w:r>
            <w:r w:rsidR="00820AB6">
              <w:rPr>
                <w:noProof/>
                <w:webHidden/>
              </w:rPr>
              <w:instrText xml:space="preserve"> PAGEREF _Toc69115585 \h </w:instrText>
            </w:r>
            <w:r w:rsidR="00820AB6">
              <w:rPr>
                <w:noProof/>
                <w:webHidden/>
              </w:rPr>
            </w:r>
            <w:r w:rsidR="00820AB6">
              <w:rPr>
                <w:noProof/>
                <w:webHidden/>
              </w:rPr>
              <w:fldChar w:fldCharType="separate"/>
            </w:r>
            <w:r w:rsidR="00820AB6">
              <w:rPr>
                <w:noProof/>
                <w:webHidden/>
              </w:rPr>
              <w:t>9</w:t>
            </w:r>
            <w:r w:rsidR="00820AB6">
              <w:rPr>
                <w:noProof/>
                <w:webHidden/>
              </w:rPr>
              <w:fldChar w:fldCharType="end"/>
            </w:r>
          </w:hyperlink>
        </w:p>
        <w:p w14:paraId="6C492D90" w14:textId="77777777" w:rsidR="00820AB6" w:rsidRDefault="00581B5E">
          <w:pPr>
            <w:pStyle w:val="Verzeichnis3"/>
            <w:tabs>
              <w:tab w:val="left" w:pos="1100"/>
            </w:tabs>
            <w:rPr>
              <w:rFonts w:asciiTheme="minorHAnsi" w:eastAsiaTheme="minorEastAsia" w:hAnsiTheme="minorHAnsi" w:cstheme="minorBidi"/>
              <w:noProof/>
              <w:sz w:val="22"/>
              <w:szCs w:val="22"/>
              <w:lang w:eastAsia="de-DE"/>
            </w:rPr>
          </w:pPr>
          <w:hyperlink w:anchor="_Toc69115586" w:history="1">
            <w:r w:rsidR="00820AB6" w:rsidRPr="00044E4E">
              <w:rPr>
                <w:rStyle w:val="Hyperlink"/>
                <w:noProof/>
              </w:rPr>
              <w:t>5.6</w:t>
            </w:r>
            <w:r w:rsidR="00820AB6">
              <w:rPr>
                <w:rFonts w:asciiTheme="minorHAnsi" w:eastAsiaTheme="minorEastAsia" w:hAnsiTheme="minorHAnsi" w:cstheme="minorBidi"/>
                <w:noProof/>
                <w:sz w:val="22"/>
                <w:szCs w:val="22"/>
                <w:lang w:eastAsia="de-DE"/>
              </w:rPr>
              <w:tab/>
            </w:r>
            <w:r w:rsidR="00820AB6" w:rsidRPr="00044E4E">
              <w:rPr>
                <w:rStyle w:val="Hyperlink"/>
                <w:noProof/>
              </w:rPr>
              <w:t>Wissensmanagement</w:t>
            </w:r>
            <w:r w:rsidR="00820AB6">
              <w:rPr>
                <w:noProof/>
                <w:webHidden/>
              </w:rPr>
              <w:tab/>
            </w:r>
            <w:r w:rsidR="00820AB6">
              <w:rPr>
                <w:noProof/>
                <w:webHidden/>
              </w:rPr>
              <w:fldChar w:fldCharType="begin"/>
            </w:r>
            <w:r w:rsidR="00820AB6">
              <w:rPr>
                <w:noProof/>
                <w:webHidden/>
              </w:rPr>
              <w:instrText xml:space="preserve"> PAGEREF _Toc69115586 \h </w:instrText>
            </w:r>
            <w:r w:rsidR="00820AB6">
              <w:rPr>
                <w:noProof/>
                <w:webHidden/>
              </w:rPr>
            </w:r>
            <w:r w:rsidR="00820AB6">
              <w:rPr>
                <w:noProof/>
                <w:webHidden/>
              </w:rPr>
              <w:fldChar w:fldCharType="separate"/>
            </w:r>
            <w:r w:rsidR="00820AB6">
              <w:rPr>
                <w:noProof/>
                <w:webHidden/>
              </w:rPr>
              <w:t>10</w:t>
            </w:r>
            <w:r w:rsidR="00820AB6">
              <w:rPr>
                <w:noProof/>
                <w:webHidden/>
              </w:rPr>
              <w:fldChar w:fldCharType="end"/>
            </w:r>
          </w:hyperlink>
        </w:p>
        <w:p w14:paraId="4E65E20D" w14:textId="77777777" w:rsidR="00820AB6" w:rsidRDefault="00581B5E">
          <w:pPr>
            <w:pStyle w:val="Verzeichnis3"/>
            <w:tabs>
              <w:tab w:val="left" w:pos="1100"/>
            </w:tabs>
            <w:rPr>
              <w:rFonts w:asciiTheme="minorHAnsi" w:eastAsiaTheme="minorEastAsia" w:hAnsiTheme="minorHAnsi" w:cstheme="minorBidi"/>
              <w:noProof/>
              <w:sz w:val="22"/>
              <w:szCs w:val="22"/>
              <w:lang w:eastAsia="de-DE"/>
            </w:rPr>
          </w:pPr>
          <w:hyperlink w:anchor="_Toc69115587" w:history="1">
            <w:r w:rsidR="00820AB6" w:rsidRPr="00044E4E">
              <w:rPr>
                <w:rStyle w:val="Hyperlink"/>
                <w:noProof/>
              </w:rPr>
              <w:t>5.7</w:t>
            </w:r>
            <w:r w:rsidR="00820AB6">
              <w:rPr>
                <w:rFonts w:asciiTheme="minorHAnsi" w:eastAsiaTheme="minorEastAsia" w:hAnsiTheme="minorHAnsi" w:cstheme="minorBidi"/>
                <w:noProof/>
                <w:sz w:val="22"/>
                <w:szCs w:val="22"/>
                <w:lang w:eastAsia="de-DE"/>
              </w:rPr>
              <w:tab/>
            </w:r>
            <w:r w:rsidR="00820AB6" w:rsidRPr="00044E4E">
              <w:rPr>
                <w:rStyle w:val="Hyperlink"/>
                <w:noProof/>
              </w:rPr>
              <w:t>Besondere Fürsorgepflichten</w:t>
            </w:r>
            <w:r w:rsidR="00820AB6">
              <w:rPr>
                <w:noProof/>
                <w:webHidden/>
              </w:rPr>
              <w:tab/>
            </w:r>
            <w:r w:rsidR="00820AB6">
              <w:rPr>
                <w:noProof/>
                <w:webHidden/>
              </w:rPr>
              <w:fldChar w:fldCharType="begin"/>
            </w:r>
            <w:r w:rsidR="00820AB6">
              <w:rPr>
                <w:noProof/>
                <w:webHidden/>
              </w:rPr>
              <w:instrText xml:space="preserve"> PAGEREF _Toc69115587 \h </w:instrText>
            </w:r>
            <w:r w:rsidR="00820AB6">
              <w:rPr>
                <w:noProof/>
                <w:webHidden/>
              </w:rPr>
            </w:r>
            <w:r w:rsidR="00820AB6">
              <w:rPr>
                <w:noProof/>
                <w:webHidden/>
              </w:rPr>
              <w:fldChar w:fldCharType="separate"/>
            </w:r>
            <w:r w:rsidR="00820AB6">
              <w:rPr>
                <w:noProof/>
                <w:webHidden/>
              </w:rPr>
              <w:t>11</w:t>
            </w:r>
            <w:r w:rsidR="00820AB6">
              <w:rPr>
                <w:noProof/>
                <w:webHidden/>
              </w:rPr>
              <w:fldChar w:fldCharType="end"/>
            </w:r>
          </w:hyperlink>
        </w:p>
        <w:p w14:paraId="359DE690" w14:textId="77777777" w:rsidR="00820AB6" w:rsidRDefault="00581B5E" w:rsidP="00820AB6">
          <w:pPr>
            <w:pStyle w:val="Verzeichnis2"/>
            <w:tabs>
              <w:tab w:val="left" w:pos="709"/>
              <w:tab w:val="right" w:leader="dot" w:pos="9059"/>
            </w:tabs>
            <w:spacing w:before="120" w:after="120"/>
            <w:rPr>
              <w:rFonts w:asciiTheme="minorHAnsi" w:eastAsiaTheme="minorEastAsia" w:hAnsiTheme="minorHAnsi" w:cstheme="minorBidi"/>
              <w:noProof/>
              <w:sz w:val="22"/>
              <w:szCs w:val="22"/>
              <w:lang w:eastAsia="de-DE"/>
            </w:rPr>
          </w:pPr>
          <w:hyperlink w:anchor="_Toc69115588" w:history="1">
            <w:r w:rsidR="00820AB6" w:rsidRPr="00044E4E">
              <w:rPr>
                <w:rStyle w:val="Hyperlink"/>
                <w:noProof/>
                <w:lang w:val="en-GB"/>
              </w:rPr>
              <w:t>6.</w:t>
            </w:r>
            <w:r w:rsidR="00820AB6">
              <w:rPr>
                <w:rFonts w:asciiTheme="minorHAnsi" w:eastAsiaTheme="minorEastAsia" w:hAnsiTheme="minorHAnsi" w:cstheme="minorBidi"/>
                <w:noProof/>
                <w:sz w:val="22"/>
                <w:szCs w:val="22"/>
                <w:lang w:eastAsia="de-DE"/>
              </w:rPr>
              <w:tab/>
            </w:r>
            <w:r w:rsidR="00820AB6" w:rsidRPr="00044E4E">
              <w:rPr>
                <w:rStyle w:val="Hyperlink"/>
                <w:noProof/>
                <w:lang w:val="en-GB"/>
              </w:rPr>
              <w:t>Controlling</w:t>
            </w:r>
            <w:r w:rsidR="00820AB6">
              <w:rPr>
                <w:noProof/>
                <w:webHidden/>
              </w:rPr>
              <w:tab/>
            </w:r>
            <w:r w:rsidR="00820AB6">
              <w:rPr>
                <w:noProof/>
                <w:webHidden/>
              </w:rPr>
              <w:fldChar w:fldCharType="begin"/>
            </w:r>
            <w:r w:rsidR="00820AB6">
              <w:rPr>
                <w:noProof/>
                <w:webHidden/>
              </w:rPr>
              <w:instrText xml:space="preserve"> PAGEREF _Toc69115588 \h </w:instrText>
            </w:r>
            <w:r w:rsidR="00820AB6">
              <w:rPr>
                <w:noProof/>
                <w:webHidden/>
              </w:rPr>
            </w:r>
            <w:r w:rsidR="00820AB6">
              <w:rPr>
                <w:noProof/>
                <w:webHidden/>
              </w:rPr>
              <w:fldChar w:fldCharType="separate"/>
            </w:r>
            <w:r w:rsidR="00820AB6">
              <w:rPr>
                <w:noProof/>
                <w:webHidden/>
              </w:rPr>
              <w:t>11</w:t>
            </w:r>
            <w:r w:rsidR="00820AB6">
              <w:rPr>
                <w:noProof/>
                <w:webHidden/>
              </w:rPr>
              <w:fldChar w:fldCharType="end"/>
            </w:r>
          </w:hyperlink>
        </w:p>
        <w:p w14:paraId="05A2F3FD" w14:textId="77777777" w:rsidR="00820AB6" w:rsidRDefault="00581B5E" w:rsidP="00820AB6">
          <w:pPr>
            <w:pStyle w:val="Verzeichnis2"/>
            <w:tabs>
              <w:tab w:val="left" w:pos="709"/>
              <w:tab w:val="right" w:leader="dot" w:pos="9059"/>
            </w:tabs>
            <w:spacing w:before="120" w:after="120"/>
            <w:rPr>
              <w:rFonts w:asciiTheme="minorHAnsi" w:eastAsiaTheme="minorEastAsia" w:hAnsiTheme="minorHAnsi" w:cstheme="minorBidi"/>
              <w:noProof/>
              <w:sz w:val="22"/>
              <w:szCs w:val="22"/>
              <w:lang w:eastAsia="de-DE"/>
            </w:rPr>
          </w:pPr>
          <w:hyperlink w:anchor="_Toc69115589" w:history="1">
            <w:r w:rsidR="00820AB6" w:rsidRPr="00044E4E">
              <w:rPr>
                <w:rStyle w:val="Hyperlink"/>
                <w:noProof/>
              </w:rPr>
              <w:t>7.</w:t>
            </w:r>
            <w:r w:rsidR="00820AB6">
              <w:rPr>
                <w:rFonts w:asciiTheme="minorHAnsi" w:eastAsiaTheme="minorEastAsia" w:hAnsiTheme="minorHAnsi" w:cstheme="minorBidi"/>
                <w:noProof/>
                <w:sz w:val="22"/>
                <w:szCs w:val="22"/>
                <w:lang w:eastAsia="de-DE"/>
              </w:rPr>
              <w:tab/>
            </w:r>
            <w:r w:rsidR="00820AB6" w:rsidRPr="00820AB6">
              <w:rPr>
                <w:rStyle w:val="Hyperlink"/>
                <w:noProof/>
                <w:lang w:val="en-GB"/>
              </w:rPr>
              <w:t>Geltungsbereich</w:t>
            </w:r>
            <w:r w:rsidR="00820AB6">
              <w:rPr>
                <w:noProof/>
                <w:webHidden/>
              </w:rPr>
              <w:tab/>
            </w:r>
            <w:r w:rsidR="00820AB6">
              <w:rPr>
                <w:noProof/>
                <w:webHidden/>
              </w:rPr>
              <w:fldChar w:fldCharType="begin"/>
            </w:r>
            <w:r w:rsidR="00820AB6">
              <w:rPr>
                <w:noProof/>
                <w:webHidden/>
              </w:rPr>
              <w:instrText xml:space="preserve"> PAGEREF _Toc69115589 \h </w:instrText>
            </w:r>
            <w:r w:rsidR="00820AB6">
              <w:rPr>
                <w:noProof/>
                <w:webHidden/>
              </w:rPr>
            </w:r>
            <w:r w:rsidR="00820AB6">
              <w:rPr>
                <w:noProof/>
                <w:webHidden/>
              </w:rPr>
              <w:fldChar w:fldCharType="separate"/>
            </w:r>
            <w:r w:rsidR="00820AB6">
              <w:rPr>
                <w:noProof/>
                <w:webHidden/>
              </w:rPr>
              <w:t>13</w:t>
            </w:r>
            <w:r w:rsidR="00820AB6">
              <w:rPr>
                <w:noProof/>
                <w:webHidden/>
              </w:rPr>
              <w:fldChar w:fldCharType="end"/>
            </w:r>
          </w:hyperlink>
        </w:p>
        <w:p w14:paraId="5776E3EF" w14:textId="77777777" w:rsidR="00820AB6" w:rsidRDefault="00581B5E">
          <w:pPr>
            <w:pStyle w:val="Verzeichnis2"/>
            <w:tabs>
              <w:tab w:val="left" w:pos="709"/>
              <w:tab w:val="right" w:leader="dot" w:pos="9059"/>
            </w:tabs>
            <w:rPr>
              <w:rFonts w:asciiTheme="minorHAnsi" w:eastAsiaTheme="minorEastAsia" w:hAnsiTheme="minorHAnsi" w:cstheme="minorBidi"/>
              <w:noProof/>
              <w:sz w:val="22"/>
              <w:szCs w:val="22"/>
              <w:lang w:eastAsia="de-DE"/>
            </w:rPr>
          </w:pPr>
          <w:hyperlink w:anchor="_Toc69115590" w:history="1">
            <w:r w:rsidR="00820AB6" w:rsidRPr="00044E4E">
              <w:rPr>
                <w:rStyle w:val="Hyperlink"/>
                <w:noProof/>
              </w:rPr>
              <w:t>8.</w:t>
            </w:r>
            <w:r w:rsidR="00820AB6">
              <w:rPr>
                <w:rFonts w:asciiTheme="minorHAnsi" w:eastAsiaTheme="minorEastAsia" w:hAnsiTheme="minorHAnsi" w:cstheme="minorBidi"/>
                <w:noProof/>
                <w:sz w:val="22"/>
                <w:szCs w:val="22"/>
                <w:lang w:eastAsia="de-DE"/>
              </w:rPr>
              <w:tab/>
            </w:r>
            <w:r w:rsidR="00820AB6" w:rsidRPr="00044E4E">
              <w:rPr>
                <w:rStyle w:val="Hyperlink"/>
                <w:noProof/>
              </w:rPr>
              <w:t>Schlussvorschriften</w:t>
            </w:r>
            <w:r w:rsidR="00820AB6">
              <w:rPr>
                <w:noProof/>
                <w:webHidden/>
              </w:rPr>
              <w:tab/>
            </w:r>
            <w:r w:rsidR="00820AB6">
              <w:rPr>
                <w:noProof/>
                <w:webHidden/>
              </w:rPr>
              <w:fldChar w:fldCharType="begin"/>
            </w:r>
            <w:r w:rsidR="00820AB6">
              <w:rPr>
                <w:noProof/>
                <w:webHidden/>
              </w:rPr>
              <w:instrText xml:space="preserve"> PAGEREF _Toc69115590 \h </w:instrText>
            </w:r>
            <w:r w:rsidR="00820AB6">
              <w:rPr>
                <w:noProof/>
                <w:webHidden/>
              </w:rPr>
            </w:r>
            <w:r w:rsidR="00820AB6">
              <w:rPr>
                <w:noProof/>
                <w:webHidden/>
              </w:rPr>
              <w:fldChar w:fldCharType="separate"/>
            </w:r>
            <w:r w:rsidR="00820AB6">
              <w:rPr>
                <w:noProof/>
                <w:webHidden/>
              </w:rPr>
              <w:t>13</w:t>
            </w:r>
            <w:r w:rsidR="00820AB6">
              <w:rPr>
                <w:noProof/>
                <w:webHidden/>
              </w:rPr>
              <w:fldChar w:fldCharType="end"/>
            </w:r>
          </w:hyperlink>
        </w:p>
        <w:p w14:paraId="07133C6B" w14:textId="77777777" w:rsidR="004E543B" w:rsidRDefault="004E543B">
          <w:r>
            <w:rPr>
              <w:b/>
              <w:bCs/>
            </w:rPr>
            <w:fldChar w:fldCharType="end"/>
          </w:r>
        </w:p>
      </w:sdtContent>
    </w:sdt>
    <w:p w14:paraId="08017A44" w14:textId="77777777" w:rsidR="00A24B32" w:rsidRDefault="00A24B32">
      <w:pPr>
        <w:spacing w:line="240" w:lineRule="auto"/>
        <w:jc w:val="left"/>
        <w:rPr>
          <w:b/>
        </w:rPr>
      </w:pPr>
      <w:bookmarkStart w:id="5" w:name="_Toc69110586"/>
      <w:r>
        <w:br w:type="page"/>
      </w:r>
    </w:p>
    <w:p w14:paraId="3BBC2851" w14:textId="77777777" w:rsidR="00BE307D" w:rsidRPr="00A24B32" w:rsidRDefault="00481ADD" w:rsidP="00A24B32">
      <w:pPr>
        <w:pStyle w:val="berschrift2"/>
      </w:pPr>
      <w:bookmarkStart w:id="6" w:name="_Toc69115576"/>
      <w:r w:rsidRPr="00A24B32">
        <w:t>Ausgangslage</w:t>
      </w:r>
      <w:bookmarkEnd w:id="5"/>
      <w:bookmarkEnd w:id="6"/>
    </w:p>
    <w:p w14:paraId="3C638C4F" w14:textId="77777777" w:rsidR="00D90FBA" w:rsidRDefault="007C2512" w:rsidP="00B42E0E">
      <w:pPr>
        <w:autoSpaceDE w:val="0"/>
        <w:spacing w:before="120" w:line="360" w:lineRule="auto"/>
        <w:jc w:val="left"/>
      </w:pPr>
      <w:r w:rsidRPr="00D65953">
        <w:t>Das</w:t>
      </w:r>
      <w:r w:rsidR="00202C28" w:rsidRPr="00D65953">
        <w:t xml:space="preserve"> Land Hessen ist </w:t>
      </w:r>
      <w:r w:rsidR="00E3166C" w:rsidRPr="00D65953">
        <w:t xml:space="preserve">als </w:t>
      </w:r>
      <w:r w:rsidRPr="00D65953">
        <w:t>der größte Arbeitgeber</w:t>
      </w:r>
      <w:r w:rsidR="008A0C19" w:rsidRPr="00D65953">
        <w:rPr>
          <w:rStyle w:val="Funotenzeichen"/>
        </w:rPr>
        <w:footnoteReference w:id="1"/>
      </w:r>
      <w:r w:rsidRPr="00D65953">
        <w:t>des öffentlichen Dienstes in Hessen</w:t>
      </w:r>
      <w:r w:rsidR="00FB539E" w:rsidRPr="00D65953">
        <w:t xml:space="preserve"> </w:t>
      </w:r>
      <w:r w:rsidR="007F1022" w:rsidRPr="00D65953">
        <w:t xml:space="preserve">attraktiv </w:t>
      </w:r>
      <w:r w:rsidR="00C85923" w:rsidRPr="00D65953">
        <w:t>und zukunfts</w:t>
      </w:r>
      <w:r w:rsidR="00A912B2" w:rsidRPr="00D65953">
        <w:t>orientiert</w:t>
      </w:r>
      <w:r w:rsidR="00FB539E" w:rsidRPr="00D65953">
        <w:t xml:space="preserve"> </w:t>
      </w:r>
      <w:r w:rsidR="001673D9" w:rsidRPr="00D65953">
        <w:t>mit Vorbildfunktion</w:t>
      </w:r>
      <w:r w:rsidR="00FB539E" w:rsidRPr="00D65953">
        <w:t>.</w:t>
      </w:r>
      <w:r w:rsidR="00FF663B" w:rsidRPr="00D65953">
        <w:t xml:space="preserve"> </w:t>
      </w:r>
      <w:r w:rsidR="007F1022" w:rsidRPr="00D65953">
        <w:t xml:space="preserve">Es liegt in seiner Verantwortung, </w:t>
      </w:r>
      <w:r w:rsidR="00473C3B" w:rsidRPr="00D65953">
        <w:t xml:space="preserve">Strategien </w:t>
      </w:r>
      <w:r w:rsidR="007F1022" w:rsidRPr="00D65953">
        <w:t xml:space="preserve">zu </w:t>
      </w:r>
      <w:r w:rsidR="00CC7C43" w:rsidRPr="00D65953">
        <w:t>entwickeln</w:t>
      </w:r>
      <w:r w:rsidR="00473C3B" w:rsidRPr="00D65953">
        <w:t xml:space="preserve">, </w:t>
      </w:r>
      <w:r w:rsidR="008A0C19" w:rsidRPr="00D65953">
        <w:t xml:space="preserve">Maßnahmen </w:t>
      </w:r>
      <w:r w:rsidR="007F1022" w:rsidRPr="00D65953">
        <w:t xml:space="preserve">zu ergreifen </w:t>
      </w:r>
      <w:r w:rsidR="00473C3B" w:rsidRPr="00D65953">
        <w:t>und verstärkende Rahmenbeding</w:t>
      </w:r>
      <w:r w:rsidR="0004072C" w:rsidRPr="00D65953">
        <w:t>ung</w:t>
      </w:r>
      <w:r w:rsidR="00473C3B" w:rsidRPr="00D65953">
        <w:t>en</w:t>
      </w:r>
      <w:r w:rsidR="009566EE" w:rsidRPr="00D65953">
        <w:t xml:space="preserve"> zu schaffen</w:t>
      </w:r>
      <w:r w:rsidR="00CC7C43" w:rsidRPr="00D65953">
        <w:t>,</w:t>
      </w:r>
      <w:r w:rsidR="0065329C" w:rsidRPr="00D65953">
        <w:t xml:space="preserve"> </w:t>
      </w:r>
      <w:r w:rsidR="00EB21D9" w:rsidRPr="00D65953">
        <w:t xml:space="preserve">um </w:t>
      </w:r>
      <w:r w:rsidR="00FF663B" w:rsidRPr="00D65953">
        <w:t xml:space="preserve">die Herausforderungen der Gegenwart und Zukunft </w:t>
      </w:r>
      <w:r w:rsidR="00EA06BE" w:rsidRPr="00D65953">
        <w:t xml:space="preserve">unter Beachtung der Haushaltslage </w:t>
      </w:r>
      <w:r w:rsidR="00473C3B" w:rsidRPr="00D65953">
        <w:t>zu bewältigen</w:t>
      </w:r>
      <w:r w:rsidR="00CC2BFE" w:rsidRPr="00D65953">
        <w:t xml:space="preserve">, neue </w:t>
      </w:r>
      <w:r w:rsidR="009566EE" w:rsidRPr="00D65953">
        <w:t>qualifizierte Beschäfti</w:t>
      </w:r>
      <w:r w:rsidR="00F7271C" w:rsidRPr="00D65953">
        <w:t>gte</w:t>
      </w:r>
      <w:r w:rsidR="00AC2A58" w:rsidRPr="00D65953">
        <w:rPr>
          <w:rStyle w:val="Funotenzeichen"/>
        </w:rPr>
        <w:footnoteReference w:id="2"/>
      </w:r>
      <w:r w:rsidR="00835053">
        <w:t xml:space="preserve"> zu ge</w:t>
      </w:r>
      <w:r w:rsidR="00F7271C" w:rsidRPr="00D65953">
        <w:t xml:space="preserve">winnen, </w:t>
      </w:r>
      <w:r w:rsidR="00CC2BFE" w:rsidRPr="00D65953">
        <w:t xml:space="preserve">alle Beschäftigten </w:t>
      </w:r>
      <w:r w:rsidR="00F7271C" w:rsidRPr="00D65953">
        <w:t>zu binden und</w:t>
      </w:r>
      <w:r w:rsidR="009566EE" w:rsidRPr="00D65953">
        <w:t xml:space="preserve"> </w:t>
      </w:r>
      <w:r w:rsidR="00CC2BFE" w:rsidRPr="00D65953">
        <w:t xml:space="preserve">ihre </w:t>
      </w:r>
      <w:r w:rsidR="009566EE" w:rsidRPr="00D65953">
        <w:t>Arbeitszufriedenheit zu erhalten.</w:t>
      </w:r>
      <w:r w:rsidR="00A176B9" w:rsidRPr="00D65953">
        <w:t xml:space="preserve"> </w:t>
      </w:r>
      <w:r w:rsidR="00C17217" w:rsidRPr="00D65953">
        <w:t>Deshalb</w:t>
      </w:r>
      <w:r w:rsidR="00C24A93" w:rsidRPr="00D65953">
        <w:t xml:space="preserve"> bekennt sich das </w:t>
      </w:r>
      <w:r w:rsidR="00A176B9" w:rsidRPr="00D65953">
        <w:t>Land Hessen als Arbeitgeber zu einer kontinuierlichen und</w:t>
      </w:r>
      <w:r w:rsidR="00A176B9" w:rsidRPr="00C17217">
        <w:t xml:space="preserve"> systematischen Personalentwicklung.</w:t>
      </w:r>
      <w:r w:rsidR="000C329A" w:rsidRPr="00C17217">
        <w:t xml:space="preserve"> </w:t>
      </w:r>
      <w:r w:rsidR="00C17217">
        <w:t>Dabei muss m</w:t>
      </w:r>
      <w:r w:rsidR="00DA39A2" w:rsidRPr="00C17217">
        <w:t>oderne</w:t>
      </w:r>
      <w:r w:rsidR="00C24A93" w:rsidRPr="00C17217">
        <w:t xml:space="preserve"> </w:t>
      </w:r>
      <w:r w:rsidR="000C329A" w:rsidRPr="00C17217">
        <w:t xml:space="preserve">Personalentwicklung </w:t>
      </w:r>
      <w:r w:rsidR="00FC1850" w:rsidRPr="00C17217">
        <w:t xml:space="preserve">auch </w:t>
      </w:r>
      <w:r w:rsidR="00C24A93" w:rsidRPr="00C17217">
        <w:t xml:space="preserve">in den Dienststellen </w:t>
      </w:r>
      <w:r w:rsidR="006C11F2" w:rsidRPr="00C17217">
        <w:t>aktuelle Trends</w:t>
      </w:r>
      <w:r w:rsidR="000C329A" w:rsidRPr="00C17217">
        <w:t xml:space="preserve"> berücksichtigen </w:t>
      </w:r>
      <w:r w:rsidR="006C11F2" w:rsidRPr="00C17217">
        <w:t xml:space="preserve">und </w:t>
      </w:r>
      <w:r w:rsidR="00C24A93" w:rsidRPr="00C17217">
        <w:t>Lösungen anbieten</w:t>
      </w:r>
      <w:r w:rsidR="006C11F2" w:rsidRPr="00C17217">
        <w:t>.</w:t>
      </w:r>
      <w:r w:rsidR="006C11F2">
        <w:t xml:space="preserve"> </w:t>
      </w:r>
      <w:r w:rsidR="00473C3B">
        <w:t>Von den verschiedene</w:t>
      </w:r>
      <w:r w:rsidR="00485DD3">
        <w:t>n</w:t>
      </w:r>
      <w:r w:rsidR="00C85923">
        <w:t xml:space="preserve"> </w:t>
      </w:r>
      <w:r w:rsidR="00FF663B">
        <w:t xml:space="preserve">Herausforderungen </w:t>
      </w:r>
      <w:r w:rsidR="009C2933" w:rsidRPr="00C17217">
        <w:t>und Trends</w:t>
      </w:r>
      <w:r w:rsidR="009C2933">
        <w:t xml:space="preserve"> </w:t>
      </w:r>
      <w:r w:rsidR="00FC1DC4">
        <w:t xml:space="preserve">stellen </w:t>
      </w:r>
      <w:r w:rsidR="00F7548C">
        <w:t xml:space="preserve">insbesondere </w:t>
      </w:r>
      <w:r w:rsidR="002011FA">
        <w:t>die</w:t>
      </w:r>
      <w:r w:rsidR="00C85923">
        <w:t xml:space="preserve"> Themen </w:t>
      </w:r>
      <w:r w:rsidR="00473C3B">
        <w:t xml:space="preserve">Demografischer Wandel, </w:t>
      </w:r>
      <w:r w:rsidR="00473C3B" w:rsidRPr="00D90FBA">
        <w:t>Diversity</w:t>
      </w:r>
      <w:r w:rsidR="00473C3B">
        <w:t xml:space="preserve"> </w:t>
      </w:r>
      <w:r w:rsidR="004858BA">
        <w:t>(Vielfalt</w:t>
      </w:r>
      <w:r w:rsidR="00C5225A">
        <w:t xml:space="preserve"> der Beschäftigten</w:t>
      </w:r>
      <w:r w:rsidR="004858BA">
        <w:t xml:space="preserve">) </w:t>
      </w:r>
      <w:r w:rsidR="00473C3B">
        <w:t>und Digitalisierung</w:t>
      </w:r>
      <w:r w:rsidR="00FC1DC4">
        <w:t xml:space="preserve"> eine große Herausforderung dar</w:t>
      </w:r>
      <w:r w:rsidR="00B73900">
        <w:t xml:space="preserve">, </w:t>
      </w:r>
      <w:r w:rsidR="00B73900" w:rsidRPr="00C17217">
        <w:t>zu deren Bewältigung landeseinheitliche Strategien bestehen</w:t>
      </w:r>
      <w:r w:rsidR="009C2933" w:rsidRPr="00C17217">
        <w:t xml:space="preserve">, die </w:t>
      </w:r>
      <w:r w:rsidR="00991D2C" w:rsidRPr="005D0582">
        <w:t>weiterentwickelt</w:t>
      </w:r>
      <w:r w:rsidR="003B2A0C">
        <w:t xml:space="preserve"> </w:t>
      </w:r>
      <w:r w:rsidR="009C2933" w:rsidRPr="00C17217">
        <w:t>und umgesetzt werden müssen</w:t>
      </w:r>
      <w:r w:rsidR="00473C3B" w:rsidRPr="00C17217">
        <w:t>:</w:t>
      </w:r>
    </w:p>
    <w:p w14:paraId="520A8738" w14:textId="77777777" w:rsidR="00D84F8E" w:rsidRPr="00D90FBA" w:rsidRDefault="00D84F8E" w:rsidP="00D90FBA">
      <w:pPr>
        <w:pStyle w:val="Listenabsatz"/>
        <w:numPr>
          <w:ilvl w:val="0"/>
          <w:numId w:val="43"/>
        </w:numPr>
        <w:spacing w:before="360" w:after="120"/>
        <w:rPr>
          <w:b/>
          <w:szCs w:val="24"/>
        </w:rPr>
      </w:pPr>
      <w:bookmarkStart w:id="7" w:name="_Toc69113375"/>
      <w:r w:rsidRPr="00D90FBA">
        <w:rPr>
          <w:b/>
          <w:szCs w:val="24"/>
        </w:rPr>
        <w:t>Demografischer Wandel</w:t>
      </w:r>
      <w:bookmarkEnd w:id="7"/>
    </w:p>
    <w:p w14:paraId="78F244FC" w14:textId="77777777" w:rsidR="00DC33EB" w:rsidRPr="001B28B9" w:rsidRDefault="00B830C8" w:rsidP="00DC33EB">
      <w:pPr>
        <w:autoSpaceDE w:val="0"/>
        <w:spacing w:line="360" w:lineRule="auto"/>
        <w:jc w:val="left"/>
        <w:rPr>
          <w:rFonts w:cs="Arial"/>
          <w:szCs w:val="24"/>
        </w:rPr>
      </w:pPr>
      <w:r>
        <w:rPr>
          <w:rFonts w:cs="Arial"/>
          <w:szCs w:val="24"/>
        </w:rPr>
        <w:t>Mit dem demografischen Wandel gehen veränderte Gesellschafts- und Altersstrukturen einher</w:t>
      </w:r>
      <w:r w:rsidR="002011FA">
        <w:rPr>
          <w:rFonts w:cs="Arial"/>
          <w:szCs w:val="24"/>
        </w:rPr>
        <w:t>,</w:t>
      </w:r>
      <w:r w:rsidR="00A912B2">
        <w:rPr>
          <w:rFonts w:cs="Arial"/>
          <w:szCs w:val="24"/>
        </w:rPr>
        <w:t xml:space="preserve"> insbesondere eine älter werdende Belegschaft und </w:t>
      </w:r>
      <w:r w:rsidR="003B2A0C">
        <w:rPr>
          <w:rFonts w:cs="Arial"/>
          <w:szCs w:val="24"/>
        </w:rPr>
        <w:t xml:space="preserve">zunehmend </w:t>
      </w:r>
      <w:r w:rsidR="00A912B2">
        <w:rPr>
          <w:rFonts w:cs="Arial"/>
          <w:szCs w:val="24"/>
        </w:rPr>
        <w:t>weniger</w:t>
      </w:r>
      <w:r w:rsidR="003B2A0C">
        <w:rPr>
          <w:rFonts w:cs="Arial"/>
          <w:szCs w:val="24"/>
        </w:rPr>
        <w:t xml:space="preserve"> Nachwuchskräfte</w:t>
      </w:r>
      <w:r w:rsidR="009619ED">
        <w:rPr>
          <w:rFonts w:cs="Arial"/>
          <w:szCs w:val="24"/>
        </w:rPr>
        <w:t xml:space="preserve">, die </w:t>
      </w:r>
      <w:r w:rsidR="004E633D">
        <w:rPr>
          <w:rFonts w:cs="Arial"/>
          <w:szCs w:val="24"/>
        </w:rPr>
        <w:t>dem Arbeitsmarkt zur Verfügung stehen</w:t>
      </w:r>
      <w:r w:rsidR="00A912B2">
        <w:rPr>
          <w:rFonts w:cs="Arial"/>
          <w:szCs w:val="24"/>
        </w:rPr>
        <w:t xml:space="preserve">. </w:t>
      </w:r>
      <w:r w:rsidR="00E47D6E">
        <w:rPr>
          <w:rFonts w:cs="Arial"/>
          <w:szCs w:val="24"/>
        </w:rPr>
        <w:t xml:space="preserve">Für die Zukunftsfähigkeit der Landesverwaltung </w:t>
      </w:r>
      <w:r w:rsidR="00A912B2">
        <w:rPr>
          <w:rFonts w:cs="Arial"/>
          <w:szCs w:val="24"/>
        </w:rPr>
        <w:t xml:space="preserve">ist es wichtig, das </w:t>
      </w:r>
      <w:r>
        <w:rPr>
          <w:rFonts w:cs="Arial"/>
          <w:szCs w:val="24"/>
        </w:rPr>
        <w:t xml:space="preserve">Potenzial der Beschäftigten zu </w:t>
      </w:r>
      <w:r w:rsidR="00C5225A">
        <w:rPr>
          <w:rFonts w:cs="Arial"/>
          <w:szCs w:val="24"/>
        </w:rPr>
        <w:t xml:space="preserve">erkennen und bedarfsgerecht zu </w:t>
      </w:r>
      <w:r w:rsidR="00A912B2">
        <w:rPr>
          <w:rFonts w:cs="Arial"/>
          <w:szCs w:val="24"/>
        </w:rPr>
        <w:t>fördern</w:t>
      </w:r>
      <w:r>
        <w:rPr>
          <w:rFonts w:cs="Arial"/>
          <w:szCs w:val="24"/>
        </w:rPr>
        <w:t xml:space="preserve"> </w:t>
      </w:r>
      <w:r w:rsidR="00C5225A">
        <w:rPr>
          <w:rFonts w:cs="Arial"/>
          <w:szCs w:val="24"/>
        </w:rPr>
        <w:t xml:space="preserve">sowie </w:t>
      </w:r>
      <w:r w:rsidR="004858BA">
        <w:rPr>
          <w:rFonts w:cs="Arial"/>
          <w:szCs w:val="24"/>
        </w:rPr>
        <w:t xml:space="preserve">als Arbeitgeber </w:t>
      </w:r>
      <w:r>
        <w:rPr>
          <w:rFonts w:cs="Arial"/>
          <w:szCs w:val="24"/>
        </w:rPr>
        <w:t xml:space="preserve">auf dem Arbeitsmarkt </w:t>
      </w:r>
      <w:r w:rsidR="00CC7C43">
        <w:rPr>
          <w:rFonts w:cs="Arial"/>
          <w:szCs w:val="24"/>
        </w:rPr>
        <w:t>interessant, präsent</w:t>
      </w:r>
      <w:r w:rsidR="00CF4DEB">
        <w:rPr>
          <w:rFonts w:cs="Arial"/>
          <w:szCs w:val="24"/>
        </w:rPr>
        <w:t xml:space="preserve"> </w:t>
      </w:r>
      <w:r w:rsidR="00001CF3">
        <w:rPr>
          <w:rFonts w:cs="Arial"/>
          <w:szCs w:val="24"/>
        </w:rPr>
        <w:t xml:space="preserve">und sichtbar </w:t>
      </w:r>
      <w:r>
        <w:rPr>
          <w:rFonts w:cs="Arial"/>
          <w:szCs w:val="24"/>
        </w:rPr>
        <w:t>zu sein.</w:t>
      </w:r>
    </w:p>
    <w:p w14:paraId="014D68FE" w14:textId="77777777" w:rsidR="0089486D" w:rsidRDefault="00CF4DEB" w:rsidP="003E4DB5">
      <w:pPr>
        <w:autoSpaceDE w:val="0"/>
        <w:spacing w:line="360" w:lineRule="auto"/>
        <w:jc w:val="left"/>
        <w:rPr>
          <w:rFonts w:cs="Arial"/>
          <w:szCs w:val="24"/>
        </w:rPr>
      </w:pPr>
      <w:r>
        <w:rPr>
          <w:rFonts w:cs="Arial"/>
          <w:szCs w:val="24"/>
        </w:rPr>
        <w:t xml:space="preserve">Als attraktiver Arbeitgeber bietet das </w:t>
      </w:r>
      <w:r w:rsidR="00E62A50">
        <w:rPr>
          <w:rFonts w:cs="Arial"/>
          <w:szCs w:val="24"/>
        </w:rPr>
        <w:t>Land Hessen</w:t>
      </w:r>
      <w:r w:rsidR="001D2F0C">
        <w:rPr>
          <w:rFonts w:cs="Arial"/>
          <w:szCs w:val="24"/>
        </w:rPr>
        <w:t xml:space="preserve"> </w:t>
      </w:r>
      <w:r w:rsidR="00EB21D9">
        <w:rPr>
          <w:rFonts w:cs="Arial"/>
          <w:szCs w:val="24"/>
        </w:rPr>
        <w:t>ein abwechslungsreiches Arbeitsumfeld</w:t>
      </w:r>
      <w:r w:rsidR="00BB2F66">
        <w:rPr>
          <w:rFonts w:cs="Arial"/>
          <w:szCs w:val="24"/>
        </w:rPr>
        <w:t>,</w:t>
      </w:r>
      <w:r w:rsidR="00EB21D9">
        <w:rPr>
          <w:rFonts w:cs="Arial"/>
          <w:szCs w:val="24"/>
        </w:rPr>
        <w:t xml:space="preserve"> vielfältige Einstiegs- und Entfaltungsmöglichkeiten, unterschiedliche Berufsfelder, am</w:t>
      </w:r>
      <w:r w:rsidR="00EB21D9" w:rsidRPr="00DB233B">
        <w:rPr>
          <w:rFonts w:cs="Arial"/>
          <w:szCs w:val="24"/>
        </w:rPr>
        <w:t xml:space="preserve"> </w:t>
      </w:r>
      <w:r w:rsidR="00EB21D9" w:rsidRPr="000D17CB">
        <w:rPr>
          <w:rFonts w:cs="Arial"/>
          <w:szCs w:val="24"/>
        </w:rPr>
        <w:t>Geme</w:t>
      </w:r>
      <w:r w:rsidR="00EB21D9">
        <w:rPr>
          <w:rFonts w:cs="Arial"/>
          <w:szCs w:val="24"/>
        </w:rPr>
        <w:t>inwohl orientierte Tätigkeiten</w:t>
      </w:r>
      <w:r w:rsidR="004E633D">
        <w:rPr>
          <w:rFonts w:cs="Arial"/>
          <w:szCs w:val="24"/>
        </w:rPr>
        <w:t xml:space="preserve">, </w:t>
      </w:r>
      <w:r>
        <w:rPr>
          <w:rFonts w:cs="Arial"/>
          <w:szCs w:val="24"/>
        </w:rPr>
        <w:t>ausgewogene</w:t>
      </w:r>
      <w:r w:rsidR="004E633D">
        <w:rPr>
          <w:rFonts w:cs="Arial"/>
          <w:szCs w:val="24"/>
        </w:rPr>
        <w:t xml:space="preserve"> Arbeitsbedingungen</w:t>
      </w:r>
      <w:r w:rsidR="00EB21D9">
        <w:rPr>
          <w:rFonts w:cs="Arial"/>
          <w:szCs w:val="24"/>
        </w:rPr>
        <w:t xml:space="preserve"> und </w:t>
      </w:r>
      <w:r w:rsidR="00EB21D9" w:rsidRPr="000D17CB">
        <w:rPr>
          <w:rFonts w:cs="Arial"/>
          <w:szCs w:val="24"/>
        </w:rPr>
        <w:t xml:space="preserve">sichere Arbeitsplätze. </w:t>
      </w:r>
      <w:r w:rsidR="00001CF3">
        <w:rPr>
          <w:rFonts w:cs="Arial"/>
          <w:szCs w:val="24"/>
        </w:rPr>
        <w:t xml:space="preserve">Auch </w:t>
      </w:r>
      <w:r w:rsidR="00B830C8" w:rsidRPr="00AC2A58">
        <w:rPr>
          <w:rFonts w:cs="Arial"/>
          <w:szCs w:val="24"/>
        </w:rPr>
        <w:t xml:space="preserve">Maßnahmen zur Sicherung von Fachkräften </w:t>
      </w:r>
      <w:r w:rsidR="00E62A50" w:rsidRPr="00351C95">
        <w:rPr>
          <w:rFonts w:cs="Arial"/>
          <w:szCs w:val="24"/>
        </w:rPr>
        <w:t xml:space="preserve">und </w:t>
      </w:r>
      <w:r w:rsidR="00B830C8" w:rsidRPr="00351C95">
        <w:rPr>
          <w:rFonts w:cs="Arial"/>
          <w:szCs w:val="24"/>
        </w:rPr>
        <w:t>Strategien der Personalwerbung insbeso</w:t>
      </w:r>
      <w:r w:rsidR="00B830C8" w:rsidRPr="008F62D4">
        <w:rPr>
          <w:rFonts w:cs="Arial"/>
          <w:szCs w:val="24"/>
        </w:rPr>
        <w:t xml:space="preserve">ndere zur Nachwuchsgewinnung sowie </w:t>
      </w:r>
      <w:r w:rsidR="003E4DB5">
        <w:rPr>
          <w:rFonts w:cs="Arial"/>
          <w:szCs w:val="24"/>
        </w:rPr>
        <w:t xml:space="preserve">einer </w:t>
      </w:r>
      <w:r w:rsidR="00B830C8" w:rsidRPr="008F62D4">
        <w:rPr>
          <w:rFonts w:cs="Arial"/>
          <w:szCs w:val="24"/>
        </w:rPr>
        <w:t>zukunftssichere</w:t>
      </w:r>
      <w:r w:rsidR="003E4DB5">
        <w:rPr>
          <w:rFonts w:cs="Arial"/>
          <w:szCs w:val="24"/>
        </w:rPr>
        <w:t>n</w:t>
      </w:r>
      <w:r w:rsidR="00B830C8" w:rsidRPr="008F62D4">
        <w:rPr>
          <w:rFonts w:cs="Arial"/>
          <w:szCs w:val="24"/>
        </w:rPr>
        <w:t xml:space="preserve"> Ausbildung </w:t>
      </w:r>
      <w:r w:rsidR="00001CF3">
        <w:rPr>
          <w:rFonts w:cs="Arial"/>
          <w:szCs w:val="24"/>
        </w:rPr>
        <w:t>steigern die Arbeitgeberattraktivität</w:t>
      </w:r>
      <w:r w:rsidR="00B830C8" w:rsidRPr="00AC2A58">
        <w:rPr>
          <w:rFonts w:cs="Arial"/>
          <w:szCs w:val="24"/>
        </w:rPr>
        <w:t xml:space="preserve">. </w:t>
      </w:r>
      <w:r w:rsidR="004369EB" w:rsidRPr="008D0DEA">
        <w:rPr>
          <w:rFonts w:cs="Arial"/>
          <w:szCs w:val="24"/>
        </w:rPr>
        <w:t>Durc</w:t>
      </w:r>
      <w:r w:rsidR="004369EB" w:rsidRPr="00CC7C43">
        <w:rPr>
          <w:rFonts w:cs="Arial"/>
          <w:szCs w:val="24"/>
        </w:rPr>
        <w:t xml:space="preserve">h </w:t>
      </w:r>
      <w:r w:rsidR="00CB698F">
        <w:rPr>
          <w:rFonts w:cs="Arial"/>
          <w:szCs w:val="24"/>
        </w:rPr>
        <w:t xml:space="preserve">eine </w:t>
      </w:r>
      <w:r w:rsidR="004369EB" w:rsidRPr="00CC7C43">
        <w:rPr>
          <w:rFonts w:cs="Arial"/>
          <w:szCs w:val="24"/>
        </w:rPr>
        <w:t xml:space="preserve">ressortübergreifende </w:t>
      </w:r>
      <w:r w:rsidR="00CB698F">
        <w:rPr>
          <w:rFonts w:cs="Arial"/>
          <w:szCs w:val="24"/>
        </w:rPr>
        <w:t xml:space="preserve">Strategie </w:t>
      </w:r>
      <w:r w:rsidR="004369EB" w:rsidRPr="00CC7C43">
        <w:rPr>
          <w:rFonts w:cs="Arial"/>
          <w:szCs w:val="24"/>
        </w:rPr>
        <w:t xml:space="preserve">wird das Land Hessen </w:t>
      </w:r>
      <w:r w:rsidR="002B530C" w:rsidRPr="008D0DEA">
        <w:rPr>
          <w:rFonts w:cs="Arial"/>
          <w:szCs w:val="24"/>
        </w:rPr>
        <w:t>seine Attraktivität als Arbeitgeber weiter ausbauen und die Aufmerksamkeit von potentiellen Bewerberinnen und Bewerber</w:t>
      </w:r>
      <w:r w:rsidR="00CE4EAC">
        <w:rPr>
          <w:rFonts w:cs="Arial"/>
          <w:szCs w:val="24"/>
        </w:rPr>
        <w:t>n</w:t>
      </w:r>
      <w:r w:rsidR="002B530C" w:rsidRPr="008D0DEA">
        <w:rPr>
          <w:rFonts w:cs="Arial"/>
          <w:szCs w:val="24"/>
        </w:rPr>
        <w:t xml:space="preserve"> verstärken</w:t>
      </w:r>
      <w:r w:rsidR="00001CF3">
        <w:rPr>
          <w:rFonts w:cs="Arial"/>
          <w:szCs w:val="24"/>
        </w:rPr>
        <w:t xml:space="preserve">, um </w:t>
      </w:r>
      <w:r w:rsidRPr="00AC2A58">
        <w:rPr>
          <w:rFonts w:cs="Arial"/>
          <w:szCs w:val="24"/>
        </w:rPr>
        <w:t>insbesondere junge Menschen auch im Wettbewerb mit anderen Arbeitgebern für sich zu gewinnen und langfristig zu binden</w:t>
      </w:r>
      <w:r w:rsidR="00001CF3">
        <w:rPr>
          <w:rFonts w:cs="Arial"/>
          <w:szCs w:val="24"/>
        </w:rPr>
        <w:t xml:space="preserve">. </w:t>
      </w:r>
    </w:p>
    <w:p w14:paraId="11C18C0D" w14:textId="77777777" w:rsidR="00FF663B" w:rsidRPr="00D90FBA" w:rsidRDefault="00305C8D" w:rsidP="003A04EA">
      <w:pPr>
        <w:pStyle w:val="Listenabsatz"/>
        <w:numPr>
          <w:ilvl w:val="0"/>
          <w:numId w:val="43"/>
        </w:numPr>
        <w:spacing w:before="360" w:after="120"/>
        <w:rPr>
          <w:b/>
          <w:szCs w:val="24"/>
        </w:rPr>
      </w:pPr>
      <w:bookmarkStart w:id="8" w:name="_Toc69113376"/>
      <w:r w:rsidRPr="00D90FBA">
        <w:rPr>
          <w:b/>
          <w:szCs w:val="24"/>
        </w:rPr>
        <w:t>Diversity</w:t>
      </w:r>
      <w:r w:rsidR="00A022AF" w:rsidRPr="00D90FBA">
        <w:rPr>
          <w:b/>
          <w:szCs w:val="24"/>
        </w:rPr>
        <w:t xml:space="preserve"> -</w:t>
      </w:r>
      <w:r w:rsidR="006B0431" w:rsidRPr="00D90FBA">
        <w:rPr>
          <w:b/>
          <w:szCs w:val="24"/>
        </w:rPr>
        <w:t xml:space="preserve"> Vielfalt der Beschäftigten</w:t>
      </w:r>
      <w:bookmarkEnd w:id="8"/>
    </w:p>
    <w:p w14:paraId="492695E8" w14:textId="77777777" w:rsidR="000F6B2B" w:rsidRPr="000F6B2B" w:rsidRDefault="007145A9" w:rsidP="00F50BD2">
      <w:pPr>
        <w:autoSpaceDE w:val="0"/>
        <w:spacing w:line="360" w:lineRule="auto"/>
        <w:rPr>
          <w:sz w:val="20"/>
        </w:rPr>
      </w:pPr>
      <w:r>
        <w:t xml:space="preserve">Die zunehmende </w:t>
      </w:r>
      <w:r w:rsidR="004858BA">
        <w:t xml:space="preserve">Vielfalt der Gesellschaft </w:t>
      </w:r>
      <w:r w:rsidR="00DC4902">
        <w:t xml:space="preserve">verändert </w:t>
      </w:r>
      <w:r w:rsidR="00FC1DC4">
        <w:t xml:space="preserve">auch </w:t>
      </w:r>
      <w:r w:rsidR="00DC4902">
        <w:t xml:space="preserve">die </w:t>
      </w:r>
      <w:r>
        <w:t>person</w:t>
      </w:r>
      <w:r w:rsidR="003B1BA5">
        <w:t>elle und soziale Vielfalt in den</w:t>
      </w:r>
      <w:r>
        <w:t xml:space="preserve"> </w:t>
      </w:r>
      <w:r w:rsidR="003B1BA5">
        <w:t>Dienststellen</w:t>
      </w:r>
      <w:r w:rsidR="00DC4902">
        <w:t>.</w:t>
      </w:r>
      <w:r w:rsidR="003B1BA5">
        <w:t xml:space="preserve"> </w:t>
      </w:r>
      <w:r w:rsidR="00DC4902">
        <w:t xml:space="preserve">Werte wie </w:t>
      </w:r>
      <w:r w:rsidR="00305C8D">
        <w:t>Anerkennung, Wertschätzung, Offenheit und Gleichbehandlung der Beschäftigten untereinander, aber auch gegenüber Bürgerinnen und Bürger</w:t>
      </w:r>
      <w:r w:rsidR="00313482">
        <w:t>n</w:t>
      </w:r>
      <w:r w:rsidR="00DC4902">
        <w:t xml:space="preserve"> erlangen eine </w:t>
      </w:r>
      <w:r w:rsidR="00614A60">
        <w:t>höhere</w:t>
      </w:r>
      <w:r w:rsidR="00DC4902">
        <w:t xml:space="preserve"> Bedeutung</w:t>
      </w:r>
      <w:r w:rsidR="00305C8D">
        <w:t xml:space="preserve">. </w:t>
      </w:r>
    </w:p>
    <w:p w14:paraId="6851B9B0" w14:textId="77777777" w:rsidR="00305C8D" w:rsidRDefault="00A06861" w:rsidP="00832DC9">
      <w:pPr>
        <w:autoSpaceDE w:val="0"/>
        <w:spacing w:before="240" w:line="360" w:lineRule="auto"/>
        <w:jc w:val="left"/>
      </w:pPr>
      <w:r>
        <w:t xml:space="preserve">Mit dem Beitritt zur Charta der Vielfalt verpflichtet sich die </w:t>
      </w:r>
      <w:r w:rsidR="001633A2">
        <w:t>H</w:t>
      </w:r>
      <w:r>
        <w:t xml:space="preserve">essische Landesregierung, in einer durch Globalisierung und demografischen Wandel geprägten Gesellschaft die Anerkennung, Wertschätzung und Einbeziehung von Vielfalt in der eigenen Personalpolitik zu stärken und im öffentlichen Dienst ein Arbeitsumfeld zu schaffen, das frei von Diskriminierungen ist. </w:t>
      </w:r>
      <w:r w:rsidR="009F2320" w:rsidRPr="00C17217">
        <w:t>Vielfalt wird als Stärke angesehen.</w:t>
      </w:r>
      <w:r w:rsidR="009F2320">
        <w:t xml:space="preserve"> </w:t>
      </w:r>
      <w:r>
        <w:t>Entsprechende Maßnahmen werden seitdem gezielt ergriffen und fortgeführt</w:t>
      </w:r>
      <w:r w:rsidR="008D0DEA">
        <w:t>,</w:t>
      </w:r>
      <w:r w:rsidR="00276CE6">
        <w:t xml:space="preserve"> wie zum Beispiel der </w:t>
      </w:r>
      <w:r>
        <w:t xml:space="preserve">Hessische Aktionsplan für Akzeptanz und Vielfalt </w:t>
      </w:r>
      <w:r w:rsidR="00276CE6">
        <w:t xml:space="preserve">mit umfangreichen Handlungsempfehlungen. </w:t>
      </w:r>
      <w:r w:rsidR="00305C8D">
        <w:t>Auch die begonnenen Aktivitäten</w:t>
      </w:r>
      <w:r w:rsidR="00520D65">
        <w:t>,</w:t>
      </w:r>
      <w:r w:rsidR="00305C8D">
        <w:t xml:space="preserve"> wie zum Beispiel </w:t>
      </w:r>
      <w:r w:rsidR="00520D65">
        <w:t>die</w:t>
      </w:r>
      <w:r w:rsidR="00305C8D">
        <w:t xml:space="preserve"> Erhöhung des</w:t>
      </w:r>
      <w:r w:rsidR="00BB2F66">
        <w:t xml:space="preserve"> A</w:t>
      </w:r>
      <w:r w:rsidR="00305C8D">
        <w:t xml:space="preserve">nteils </w:t>
      </w:r>
      <w:r w:rsidR="00BB2F66">
        <w:t xml:space="preserve">der Beschäftigten </w:t>
      </w:r>
      <w:r w:rsidR="00305C8D">
        <w:t>mit Migrationshintergrund</w:t>
      </w:r>
      <w:r w:rsidR="00422A08">
        <w:t xml:space="preserve">, </w:t>
      </w:r>
      <w:r w:rsidR="003B1BA5">
        <w:t xml:space="preserve">die interkulturelle Öffnung der Verwaltung </w:t>
      </w:r>
      <w:r w:rsidR="00305C8D">
        <w:t>sowie Aus- und Fortbildung</w:t>
      </w:r>
      <w:r w:rsidR="003B1BA5">
        <w:t>sangebote</w:t>
      </w:r>
      <w:r w:rsidR="00305C8D">
        <w:t xml:space="preserve"> der Beschäftigten </w:t>
      </w:r>
      <w:r w:rsidR="003B1BA5">
        <w:t xml:space="preserve">speziell </w:t>
      </w:r>
      <w:r w:rsidR="00305C8D">
        <w:t>in interkultureller Kompetenz</w:t>
      </w:r>
      <w:r w:rsidR="00520D65">
        <w:t>,</w:t>
      </w:r>
      <w:r w:rsidR="00305C8D">
        <w:t xml:space="preserve"> werden fortgeführt.</w:t>
      </w:r>
    </w:p>
    <w:p w14:paraId="224D7359" w14:textId="77777777" w:rsidR="000D17CB" w:rsidRPr="00D90FBA" w:rsidRDefault="000D17CB" w:rsidP="003A04EA">
      <w:pPr>
        <w:pStyle w:val="Listenabsatz"/>
        <w:numPr>
          <w:ilvl w:val="0"/>
          <w:numId w:val="43"/>
        </w:numPr>
        <w:spacing w:before="360" w:after="120"/>
        <w:rPr>
          <w:b/>
          <w:szCs w:val="24"/>
        </w:rPr>
      </w:pPr>
      <w:bookmarkStart w:id="9" w:name="_Toc69113377"/>
      <w:r w:rsidRPr="00D90FBA">
        <w:rPr>
          <w:b/>
          <w:szCs w:val="24"/>
        </w:rPr>
        <w:t>Digitalisierung</w:t>
      </w:r>
      <w:bookmarkEnd w:id="9"/>
    </w:p>
    <w:p w14:paraId="104EF214" w14:textId="77777777" w:rsidR="00321BDD" w:rsidRDefault="00D04CBB" w:rsidP="00665073">
      <w:pPr>
        <w:autoSpaceDE w:val="0"/>
        <w:spacing w:line="360" w:lineRule="auto"/>
        <w:jc w:val="left"/>
      </w:pPr>
      <w:r>
        <w:t xml:space="preserve">Die Digitalisierung </w:t>
      </w:r>
      <w:r w:rsidR="00AA08E5">
        <w:t xml:space="preserve">beeinflusst </w:t>
      </w:r>
      <w:r>
        <w:t xml:space="preserve">viele Bereiche des täglichen Lebens und Arbeitens nachhaltig. </w:t>
      </w:r>
      <w:r w:rsidR="00381560">
        <w:t>Veränderte</w:t>
      </w:r>
      <w:r w:rsidR="00E13602">
        <w:t xml:space="preserve"> </w:t>
      </w:r>
      <w:r w:rsidR="009567CC">
        <w:t>Arbeitsprozesse und Kommunikationsflüsse</w:t>
      </w:r>
      <w:r w:rsidR="0073549D">
        <w:t xml:space="preserve"> </w:t>
      </w:r>
      <w:r w:rsidR="00381560">
        <w:t xml:space="preserve">erfordern </w:t>
      </w:r>
      <w:r w:rsidR="00152F68">
        <w:t xml:space="preserve">flexible </w:t>
      </w:r>
      <w:r w:rsidR="0052219F">
        <w:t xml:space="preserve">Vorgehensweisen, die mit </w:t>
      </w:r>
      <w:r w:rsidR="00E13602">
        <w:t xml:space="preserve">innovativem Denken und Verhalten sowie </w:t>
      </w:r>
      <w:r w:rsidR="0052219F">
        <w:t>einer positiven Fehlerkultur</w:t>
      </w:r>
      <w:r w:rsidR="0073549D">
        <w:t xml:space="preserve"> unterstützt werden</w:t>
      </w:r>
      <w:r w:rsidR="00E13602">
        <w:t xml:space="preserve">. Digitalisierung </w:t>
      </w:r>
      <w:r w:rsidR="00C5225A">
        <w:t xml:space="preserve">stellt Informationen </w:t>
      </w:r>
      <w:r w:rsidR="009567CC">
        <w:t xml:space="preserve">jederzeit </w:t>
      </w:r>
      <w:r w:rsidR="00C5225A">
        <w:t xml:space="preserve">zur Verfügung </w:t>
      </w:r>
      <w:r w:rsidR="009567CC">
        <w:t xml:space="preserve">und generiert umfängliche Daten, </w:t>
      </w:r>
      <w:r w:rsidR="00A13C4C" w:rsidRPr="00D04CBB">
        <w:t xml:space="preserve">deren automatisierte Auswertung neue Anwendungen ermöglicht. </w:t>
      </w:r>
      <w:r w:rsidR="00321BDD">
        <w:t xml:space="preserve">Der </w:t>
      </w:r>
      <w:r w:rsidR="00E13602">
        <w:t xml:space="preserve">permanente Wandel </w:t>
      </w:r>
      <w:r w:rsidR="00A90009">
        <w:t>macht</w:t>
      </w:r>
      <w:r w:rsidR="00321BDD">
        <w:t xml:space="preserve"> die Digital</w:t>
      </w:r>
      <w:r w:rsidR="005D7C35">
        <w:t>isierungs</w:t>
      </w:r>
      <w:r w:rsidR="00321BDD">
        <w:t>strategie des Landes</w:t>
      </w:r>
      <w:r w:rsidR="00A90009">
        <w:t xml:space="preserve"> unverzichtbar</w:t>
      </w:r>
      <w:r>
        <w:t xml:space="preserve">. </w:t>
      </w:r>
    </w:p>
    <w:p w14:paraId="3FA9AD73" w14:textId="77777777" w:rsidR="00155A43" w:rsidRPr="00BA4450" w:rsidRDefault="00155A43" w:rsidP="00A24B32">
      <w:pPr>
        <w:pStyle w:val="berschrift2"/>
      </w:pPr>
      <w:bookmarkStart w:id="10" w:name="_Toc69110587"/>
      <w:bookmarkStart w:id="11" w:name="_Toc69115577"/>
      <w:r w:rsidRPr="00155A43">
        <w:t xml:space="preserve">Ziele </w:t>
      </w:r>
      <w:r w:rsidR="002B530C">
        <w:t>dieses</w:t>
      </w:r>
      <w:r w:rsidRPr="00155A43">
        <w:t xml:space="preserve"> Rahmenkonzepts</w:t>
      </w:r>
      <w:bookmarkEnd w:id="10"/>
      <w:bookmarkEnd w:id="11"/>
      <w:r w:rsidRPr="00155A43">
        <w:t xml:space="preserve"> </w:t>
      </w:r>
    </w:p>
    <w:p w14:paraId="6B6FF9DA" w14:textId="77777777" w:rsidR="00F175B3" w:rsidRDefault="00E45AAA" w:rsidP="00580383">
      <w:pPr>
        <w:autoSpaceDE w:val="0"/>
        <w:spacing w:before="120" w:line="360" w:lineRule="auto"/>
        <w:jc w:val="left"/>
        <w:rPr>
          <w:b/>
        </w:rPr>
      </w:pPr>
      <w:r>
        <w:t xml:space="preserve">Neben </w:t>
      </w:r>
      <w:r w:rsidR="00BB2F66">
        <w:t xml:space="preserve">der </w:t>
      </w:r>
      <w:r>
        <w:t xml:space="preserve">Bewältigung dieser </w:t>
      </w:r>
      <w:r w:rsidR="005D3952">
        <w:t xml:space="preserve">beispielhaft aufgezählten Herausforderungen </w:t>
      </w:r>
      <w:r w:rsidR="00D320C9" w:rsidRPr="00C17217">
        <w:t>und Trends</w:t>
      </w:r>
      <w:r w:rsidR="00D320C9">
        <w:t xml:space="preserve"> </w:t>
      </w:r>
      <w:r w:rsidR="002778BA">
        <w:t xml:space="preserve">sieht </w:t>
      </w:r>
      <w:r w:rsidR="00E3166C">
        <w:t xml:space="preserve">das Land Hessen als Arbeitgeber </w:t>
      </w:r>
      <w:r w:rsidR="002778BA">
        <w:t xml:space="preserve">die Vielfalt der Landesverwaltung als Stärke an und </w:t>
      </w:r>
      <w:r w:rsidR="00C5225A">
        <w:t xml:space="preserve">entwickelt Konzepte </w:t>
      </w:r>
      <w:r w:rsidR="000D17CB">
        <w:t>zu</w:t>
      </w:r>
      <w:r w:rsidR="00AA1F8A">
        <w:t>r</w:t>
      </w:r>
      <w:r w:rsidR="000D17CB">
        <w:t xml:space="preserve"> </w:t>
      </w:r>
      <w:r w:rsidR="0052219F">
        <w:t>strategischen</w:t>
      </w:r>
      <w:r w:rsidR="000D17CB">
        <w:t xml:space="preserve"> Personalentwicklung</w:t>
      </w:r>
      <w:r w:rsidR="003B2A0C">
        <w:t xml:space="preserve"> </w:t>
      </w:r>
      <w:r w:rsidR="003B2A0C" w:rsidRPr="005D0582">
        <w:t>mit dem Ziel einer landeseinheitlichen Personalentwicklung in wichtigen Bereichen</w:t>
      </w:r>
      <w:r w:rsidR="00CC7C43" w:rsidRPr="005D0582">
        <w:t>.</w:t>
      </w:r>
      <w:r w:rsidR="00AA1F8A">
        <w:t xml:space="preserve"> </w:t>
      </w:r>
      <w:r w:rsidR="009F2320">
        <w:t xml:space="preserve">Dabei </w:t>
      </w:r>
      <w:r w:rsidR="00745F78">
        <w:t xml:space="preserve">bildet das Rahmenkonzept Personalentwicklung </w:t>
      </w:r>
      <w:r>
        <w:t xml:space="preserve">in der Hessischen Landesverwaltung </w:t>
      </w:r>
      <w:r w:rsidR="00745F78">
        <w:t>die Grundlage für behörden- und gegebenenfalls ressort- oder fachverwaltungsbezogene Personalentwicklungskonzept</w:t>
      </w:r>
      <w:r w:rsidR="00313482">
        <w:t>e</w:t>
      </w:r>
      <w:r w:rsidR="00745F78">
        <w:t xml:space="preserve"> und legt Maßstäbe für eine landeseinheitliche Personalentwicklung </w:t>
      </w:r>
      <w:r w:rsidR="00D320C9" w:rsidRPr="001B28B9">
        <w:t xml:space="preserve">und eine zukunftsfähige Verwaltung </w:t>
      </w:r>
      <w:r w:rsidR="00745F78" w:rsidRPr="001B28B9">
        <w:t xml:space="preserve">fest. </w:t>
      </w:r>
      <w:r w:rsidR="00745F78">
        <w:t xml:space="preserve">Das </w:t>
      </w:r>
      <w:r w:rsidR="00882F15">
        <w:t>Konzept</w:t>
      </w:r>
      <w:r w:rsidR="00745F78">
        <w:t xml:space="preserve"> konzentriert sich auf </w:t>
      </w:r>
      <w:r w:rsidR="00AA1F8A">
        <w:t xml:space="preserve">ausgewählte </w:t>
      </w:r>
      <w:r w:rsidR="00745F78">
        <w:t>Handlungsfelder</w:t>
      </w:r>
      <w:r w:rsidR="00882F15">
        <w:t xml:space="preserve">, die </w:t>
      </w:r>
      <w:r>
        <w:t xml:space="preserve">auch </w:t>
      </w:r>
      <w:r w:rsidR="00AA1F8A">
        <w:t xml:space="preserve">Aspekte </w:t>
      </w:r>
      <w:r w:rsidR="000D17CB" w:rsidRPr="00745F78">
        <w:t xml:space="preserve">zur Mitarbeiterbindung wie etwa die Berücksichtigung </w:t>
      </w:r>
      <w:r w:rsidR="00DB233B" w:rsidRPr="000D17CB">
        <w:rPr>
          <w:rFonts w:cs="Arial"/>
          <w:szCs w:val="24"/>
        </w:rPr>
        <w:t>eine</w:t>
      </w:r>
      <w:r w:rsidR="00DB233B">
        <w:rPr>
          <w:rFonts w:cs="Arial"/>
          <w:szCs w:val="24"/>
        </w:rPr>
        <w:t>r</w:t>
      </w:r>
      <w:r w:rsidR="00DB233B" w:rsidRPr="000D17CB">
        <w:rPr>
          <w:rFonts w:cs="Arial"/>
          <w:szCs w:val="24"/>
        </w:rPr>
        <w:t xml:space="preserve"> familienbewusste</w:t>
      </w:r>
      <w:r w:rsidR="00DB233B">
        <w:rPr>
          <w:rFonts w:cs="Arial"/>
          <w:szCs w:val="24"/>
        </w:rPr>
        <w:t>n</w:t>
      </w:r>
      <w:r w:rsidR="00AA1F8A">
        <w:rPr>
          <w:rFonts w:cs="Arial"/>
          <w:szCs w:val="24"/>
        </w:rPr>
        <w:t>, teilhabefördernden</w:t>
      </w:r>
      <w:r w:rsidR="00DB233B" w:rsidRPr="000D17CB">
        <w:rPr>
          <w:rFonts w:cs="Arial"/>
          <w:szCs w:val="24"/>
        </w:rPr>
        <w:t xml:space="preserve"> und an Lebensphasen orientierte</w:t>
      </w:r>
      <w:r w:rsidR="00DB233B">
        <w:rPr>
          <w:rFonts w:cs="Arial"/>
          <w:szCs w:val="24"/>
        </w:rPr>
        <w:t>n</w:t>
      </w:r>
      <w:r w:rsidR="00DB233B" w:rsidRPr="000D17CB">
        <w:rPr>
          <w:rFonts w:cs="Arial"/>
          <w:szCs w:val="24"/>
        </w:rPr>
        <w:t xml:space="preserve"> Personalpolitik mit unterschiedlichen Arbeitszeitmodellen</w:t>
      </w:r>
      <w:r w:rsidR="00DB233B">
        <w:rPr>
          <w:rFonts w:cs="Arial"/>
          <w:szCs w:val="24"/>
        </w:rPr>
        <w:t xml:space="preserve"> enthalten</w:t>
      </w:r>
      <w:r w:rsidR="000D17CB" w:rsidRPr="00745F78">
        <w:t>, um qualifizierte Bewerberinnen und Bewerber für die Landesverwaltung zu gewinnen</w:t>
      </w:r>
      <w:r w:rsidR="00882F15">
        <w:t xml:space="preserve"> und Beschäftigte</w:t>
      </w:r>
      <w:r w:rsidR="000D17CB" w:rsidRPr="00745F78">
        <w:t xml:space="preserve"> im öffentlichen Dienst zu </w:t>
      </w:r>
      <w:r w:rsidR="00882F15">
        <w:t>halten</w:t>
      </w:r>
      <w:r w:rsidR="000D17CB" w:rsidRPr="00745F78">
        <w:t xml:space="preserve">. </w:t>
      </w:r>
    </w:p>
    <w:p w14:paraId="41D121AC" w14:textId="77777777" w:rsidR="005D690F" w:rsidRPr="00BA4450" w:rsidRDefault="0054069A" w:rsidP="00A24B32">
      <w:pPr>
        <w:pStyle w:val="berschrift2"/>
      </w:pPr>
      <w:bookmarkStart w:id="12" w:name="_Toc69110588"/>
      <w:bookmarkStart w:id="13" w:name="_Toc69115578"/>
      <w:r>
        <w:t xml:space="preserve">Personalentwicklungskonzepte </w:t>
      </w:r>
      <w:r w:rsidR="008A0C19">
        <w:t>der</w:t>
      </w:r>
      <w:r>
        <w:t xml:space="preserve"> Dienststellen</w:t>
      </w:r>
      <w:bookmarkEnd w:id="12"/>
      <w:bookmarkEnd w:id="13"/>
    </w:p>
    <w:p w14:paraId="0F059888" w14:textId="77777777" w:rsidR="00F02216" w:rsidRDefault="00DC7FEE" w:rsidP="00142294">
      <w:pPr>
        <w:autoSpaceDE w:val="0"/>
        <w:spacing w:before="120" w:line="360" w:lineRule="auto"/>
        <w:jc w:val="left"/>
        <w:rPr>
          <w:rFonts w:cs="Arial"/>
          <w:szCs w:val="24"/>
        </w:rPr>
      </w:pPr>
      <w:r>
        <w:rPr>
          <w:rFonts w:cs="Arial"/>
          <w:szCs w:val="24"/>
        </w:rPr>
        <w:t xml:space="preserve">Die Vorgaben im Rahmenkonzept Personalentwicklung sind von den </w:t>
      </w:r>
      <w:r w:rsidR="00D11CCD" w:rsidRPr="00DC7FEE">
        <w:rPr>
          <w:rFonts w:cs="Arial"/>
          <w:szCs w:val="24"/>
        </w:rPr>
        <w:t xml:space="preserve">Dienststellen durch weitere behördenbezogene Personalentwicklungskonzepte </w:t>
      </w:r>
      <w:r>
        <w:rPr>
          <w:rFonts w:cs="Arial"/>
          <w:szCs w:val="24"/>
        </w:rPr>
        <w:t>umzusetzen</w:t>
      </w:r>
      <w:r w:rsidR="00D11CCD" w:rsidRPr="00DC7FEE">
        <w:rPr>
          <w:rFonts w:cs="Arial"/>
          <w:szCs w:val="24"/>
        </w:rPr>
        <w:t xml:space="preserve">. </w:t>
      </w:r>
      <w:r w:rsidR="00F02216">
        <w:rPr>
          <w:rFonts w:cs="Arial"/>
          <w:szCs w:val="24"/>
        </w:rPr>
        <w:t xml:space="preserve">Bei </w:t>
      </w:r>
      <w:r w:rsidR="00F02216" w:rsidRPr="00DC7FEE">
        <w:rPr>
          <w:rFonts w:cs="Arial"/>
          <w:szCs w:val="24"/>
        </w:rPr>
        <w:t xml:space="preserve">Bedarf </w:t>
      </w:r>
      <w:r w:rsidR="00F02216">
        <w:rPr>
          <w:rFonts w:cs="Arial"/>
          <w:szCs w:val="24"/>
        </w:rPr>
        <w:t xml:space="preserve">kann </w:t>
      </w:r>
      <w:r w:rsidR="00F02216" w:rsidRPr="00DC7FEE">
        <w:rPr>
          <w:rFonts w:cs="Arial"/>
          <w:szCs w:val="24"/>
        </w:rPr>
        <w:t xml:space="preserve">die Umsetzung durch ressort- oder fachverwaltungsbezogene Personalentwicklungskonzepte erfolgen. </w:t>
      </w:r>
    </w:p>
    <w:p w14:paraId="64B95319" w14:textId="77777777" w:rsidR="00DA38F8" w:rsidRDefault="005173A2" w:rsidP="00AE04EA">
      <w:pPr>
        <w:autoSpaceDE w:val="0"/>
        <w:spacing w:before="120" w:line="360" w:lineRule="auto"/>
        <w:jc w:val="left"/>
        <w:rPr>
          <w:rFonts w:cs="Arial"/>
          <w:szCs w:val="24"/>
        </w:rPr>
      </w:pPr>
      <w:r w:rsidRPr="003F3149">
        <w:rPr>
          <w:rFonts w:cs="Arial"/>
          <w:szCs w:val="24"/>
        </w:rPr>
        <w:t xml:space="preserve">Bei der Umsetzung der Vorgaben </w:t>
      </w:r>
      <w:r w:rsidR="00F02216">
        <w:rPr>
          <w:rFonts w:cs="Arial"/>
          <w:szCs w:val="24"/>
        </w:rPr>
        <w:t>kann festgelegt werden</w:t>
      </w:r>
      <w:r w:rsidRPr="003F3149">
        <w:rPr>
          <w:rFonts w:cs="Arial"/>
          <w:szCs w:val="24"/>
        </w:rPr>
        <w:t xml:space="preserve">, welche Personen </w:t>
      </w:r>
      <w:r w:rsidR="00DA38F8">
        <w:rPr>
          <w:rFonts w:cs="Arial"/>
          <w:szCs w:val="24"/>
        </w:rPr>
        <w:t xml:space="preserve">in einer Dienststelle aufgrund ihrer Funktion </w:t>
      </w:r>
      <w:r w:rsidR="00652FC2">
        <w:rPr>
          <w:rFonts w:cs="Arial"/>
          <w:szCs w:val="24"/>
        </w:rPr>
        <w:t>na</w:t>
      </w:r>
      <w:r w:rsidR="008D0DEA">
        <w:rPr>
          <w:rFonts w:cs="Arial"/>
          <w:szCs w:val="24"/>
        </w:rPr>
        <w:t>ch § 3 Hessisches Beamtengesetz</w:t>
      </w:r>
      <w:r w:rsidR="00652FC2">
        <w:rPr>
          <w:rFonts w:cs="Arial"/>
          <w:szCs w:val="24"/>
        </w:rPr>
        <w:t xml:space="preserve"> (HBG) </w:t>
      </w:r>
      <w:r w:rsidR="00DA38F8">
        <w:rPr>
          <w:rFonts w:cs="Arial"/>
          <w:szCs w:val="24"/>
        </w:rPr>
        <w:t>zum Beispiel die Jahresgespräche zu führen oder an der Vorgesetzten</w:t>
      </w:r>
      <w:r w:rsidR="00652FC2">
        <w:rPr>
          <w:rFonts w:cs="Arial"/>
          <w:szCs w:val="24"/>
        </w:rPr>
        <w:t>rückmeldung teilzunehmen haben.</w:t>
      </w:r>
    </w:p>
    <w:p w14:paraId="34B5E10A" w14:textId="77777777" w:rsidR="003D772F" w:rsidRDefault="0057608E" w:rsidP="00AF74CA">
      <w:pPr>
        <w:autoSpaceDE w:val="0"/>
        <w:spacing w:line="360" w:lineRule="auto"/>
        <w:jc w:val="left"/>
        <w:rPr>
          <w:rFonts w:cs="Arial"/>
          <w:szCs w:val="24"/>
        </w:rPr>
      </w:pPr>
      <w:r>
        <w:rPr>
          <w:rFonts w:cs="Arial"/>
          <w:szCs w:val="24"/>
        </w:rPr>
        <w:t xml:space="preserve">Darüber hinaus </w:t>
      </w:r>
      <w:r w:rsidR="00F02216">
        <w:rPr>
          <w:rFonts w:cs="Arial"/>
          <w:szCs w:val="24"/>
        </w:rPr>
        <w:t xml:space="preserve">kann </w:t>
      </w:r>
      <w:r w:rsidR="00652FC2">
        <w:rPr>
          <w:rFonts w:cs="Arial"/>
          <w:szCs w:val="24"/>
        </w:rPr>
        <w:t xml:space="preserve">es </w:t>
      </w:r>
      <w:r w:rsidR="00F02216">
        <w:rPr>
          <w:rFonts w:cs="Arial"/>
          <w:szCs w:val="24"/>
        </w:rPr>
        <w:t>sinnvoll sein, auch</w:t>
      </w:r>
      <w:r w:rsidR="006E22A4">
        <w:rPr>
          <w:rFonts w:cs="Arial"/>
          <w:szCs w:val="24"/>
        </w:rPr>
        <w:t xml:space="preserve"> </w:t>
      </w:r>
      <w:r w:rsidR="003D772F" w:rsidRPr="003F3149">
        <w:rPr>
          <w:rFonts w:cs="Arial"/>
          <w:szCs w:val="24"/>
        </w:rPr>
        <w:t xml:space="preserve">die für die Personalentwicklung </w:t>
      </w:r>
      <w:r w:rsidR="000B0B6A">
        <w:rPr>
          <w:rFonts w:cs="Arial"/>
          <w:szCs w:val="24"/>
        </w:rPr>
        <w:t xml:space="preserve">der Beschäftigten </w:t>
      </w:r>
      <w:r w:rsidR="003D772F" w:rsidRPr="003F3149">
        <w:rPr>
          <w:rFonts w:cs="Arial"/>
          <w:szCs w:val="24"/>
        </w:rPr>
        <w:t xml:space="preserve">jeweils zuständige Stelle </w:t>
      </w:r>
      <w:r w:rsidR="00455017">
        <w:rPr>
          <w:rFonts w:cs="Arial"/>
          <w:szCs w:val="24"/>
        </w:rPr>
        <w:t xml:space="preserve">oder </w:t>
      </w:r>
      <w:r w:rsidR="009A2DEC">
        <w:rPr>
          <w:rFonts w:cs="Arial"/>
          <w:szCs w:val="24"/>
        </w:rPr>
        <w:t xml:space="preserve">zuständigen </w:t>
      </w:r>
      <w:r w:rsidR="00455017">
        <w:rPr>
          <w:rFonts w:cs="Arial"/>
          <w:szCs w:val="24"/>
        </w:rPr>
        <w:t xml:space="preserve">Stellen </w:t>
      </w:r>
      <w:r w:rsidR="003D772F" w:rsidRPr="003F3149">
        <w:rPr>
          <w:rFonts w:cs="Arial"/>
          <w:szCs w:val="24"/>
        </w:rPr>
        <w:t xml:space="preserve">in der Dienststelle </w:t>
      </w:r>
      <w:r w:rsidR="00AF74CA">
        <w:rPr>
          <w:rFonts w:cs="Arial"/>
          <w:szCs w:val="24"/>
        </w:rPr>
        <w:t xml:space="preserve">konkret </w:t>
      </w:r>
      <w:r w:rsidR="00F02216">
        <w:rPr>
          <w:rFonts w:cs="Arial"/>
          <w:szCs w:val="24"/>
        </w:rPr>
        <w:t>zu benennen</w:t>
      </w:r>
      <w:r w:rsidR="003D772F" w:rsidRPr="003F3149">
        <w:rPr>
          <w:rFonts w:cs="Arial"/>
          <w:szCs w:val="24"/>
        </w:rPr>
        <w:t>.</w:t>
      </w:r>
    </w:p>
    <w:p w14:paraId="4087193F" w14:textId="77777777" w:rsidR="00652FC2" w:rsidRDefault="00652FC2" w:rsidP="00AF74CA">
      <w:pPr>
        <w:autoSpaceDE w:val="0"/>
        <w:spacing w:line="360" w:lineRule="auto"/>
        <w:jc w:val="left"/>
        <w:rPr>
          <w:rFonts w:cs="Arial"/>
          <w:szCs w:val="24"/>
        </w:rPr>
      </w:pPr>
      <w:r w:rsidRPr="00554A17">
        <w:rPr>
          <w:rFonts w:cs="Arial"/>
          <w:szCs w:val="24"/>
        </w:rPr>
        <w:t>Auch können die Dienststellen sich für neue Führungsinstrumente entscheiden und neue Formen der Projektarbeit erproben und evaluieren</w:t>
      </w:r>
      <w:r w:rsidR="009A1804">
        <w:rPr>
          <w:rFonts w:cs="Arial"/>
          <w:szCs w:val="24"/>
        </w:rPr>
        <w:t>.</w:t>
      </w:r>
    </w:p>
    <w:p w14:paraId="19E04CD9" w14:textId="77777777" w:rsidR="004E4441" w:rsidRDefault="004E4441" w:rsidP="00606A61">
      <w:pPr>
        <w:autoSpaceDE w:val="0"/>
        <w:spacing w:before="120" w:line="360" w:lineRule="auto"/>
        <w:jc w:val="left"/>
        <w:rPr>
          <w:rFonts w:cs="Arial"/>
          <w:szCs w:val="24"/>
        </w:rPr>
      </w:pPr>
      <w:r>
        <w:rPr>
          <w:rFonts w:cs="Arial"/>
          <w:szCs w:val="24"/>
        </w:rPr>
        <w:t xml:space="preserve">Die Beteiligungsrechte der Frauen- und </w:t>
      </w:r>
      <w:r w:rsidR="0054087F">
        <w:rPr>
          <w:rFonts w:cs="Arial"/>
          <w:szCs w:val="24"/>
        </w:rPr>
        <w:t xml:space="preserve">Gleichstellungsbeauftragten sowie </w:t>
      </w:r>
      <w:r w:rsidR="00072D8B">
        <w:rPr>
          <w:rFonts w:cs="Arial"/>
          <w:szCs w:val="24"/>
        </w:rPr>
        <w:t>der</w:t>
      </w:r>
      <w:r>
        <w:rPr>
          <w:rFonts w:cs="Arial"/>
          <w:szCs w:val="24"/>
        </w:rPr>
        <w:t xml:space="preserve"> </w:t>
      </w:r>
      <w:r w:rsidR="00072D8B">
        <w:rPr>
          <w:rFonts w:cs="Arial"/>
          <w:szCs w:val="24"/>
        </w:rPr>
        <w:t>Personal-</w:t>
      </w:r>
      <w:r w:rsidR="009A2DEC">
        <w:rPr>
          <w:rFonts w:cs="Arial"/>
          <w:szCs w:val="24"/>
        </w:rPr>
        <w:t xml:space="preserve"> </w:t>
      </w:r>
      <w:r>
        <w:rPr>
          <w:rFonts w:cs="Arial"/>
          <w:szCs w:val="24"/>
        </w:rPr>
        <w:t>und Schwerbehindertenvertretung sind gemäß den gesetzlichen Bestimmungen zu wahren.</w:t>
      </w:r>
    </w:p>
    <w:p w14:paraId="4CF0D4D5" w14:textId="77777777" w:rsidR="00255CF3" w:rsidRPr="00BA4450" w:rsidRDefault="009B3A4B" w:rsidP="00A24B32">
      <w:pPr>
        <w:pStyle w:val="berschrift2"/>
      </w:pPr>
      <w:bookmarkStart w:id="14" w:name="_Toc69110589"/>
      <w:bookmarkStart w:id="15" w:name="_Toc69115579"/>
      <w:r>
        <w:t xml:space="preserve">Strategische </w:t>
      </w:r>
      <w:r w:rsidR="004657AC">
        <w:t>Personalentwicklung</w:t>
      </w:r>
      <w:bookmarkEnd w:id="14"/>
      <w:bookmarkEnd w:id="15"/>
    </w:p>
    <w:p w14:paraId="4E21CB77" w14:textId="77777777" w:rsidR="0098689F" w:rsidRDefault="009B3A4B" w:rsidP="00AC2A58">
      <w:pPr>
        <w:autoSpaceDE w:val="0"/>
        <w:spacing w:before="120" w:line="360" w:lineRule="auto"/>
        <w:jc w:val="left"/>
        <w:rPr>
          <w:rFonts w:cs="Arial"/>
          <w:szCs w:val="24"/>
        </w:rPr>
      </w:pPr>
      <w:r>
        <w:rPr>
          <w:rFonts w:cs="Arial"/>
          <w:szCs w:val="24"/>
        </w:rPr>
        <w:t xml:space="preserve">Strategische </w:t>
      </w:r>
      <w:r w:rsidR="0098689F">
        <w:rPr>
          <w:rFonts w:cs="Arial"/>
          <w:szCs w:val="24"/>
        </w:rPr>
        <w:t xml:space="preserve">Personalentwicklung </w:t>
      </w:r>
      <w:r w:rsidR="000C329A" w:rsidRPr="00C17217">
        <w:rPr>
          <w:rFonts w:cs="Arial"/>
          <w:szCs w:val="24"/>
        </w:rPr>
        <w:t xml:space="preserve">ist ein wesentliches Instrument einer modernen und dauerhaft leistungsfähigen Organisation </w:t>
      </w:r>
      <w:r w:rsidR="00D94AC1" w:rsidRPr="005D0582">
        <w:rPr>
          <w:rFonts w:cs="Arial"/>
          <w:szCs w:val="24"/>
        </w:rPr>
        <w:t>mit einer entsprechenden Verwaltungskultur</w:t>
      </w:r>
      <w:r w:rsidR="00D94AC1">
        <w:rPr>
          <w:rFonts w:cs="Arial"/>
          <w:szCs w:val="24"/>
        </w:rPr>
        <w:t xml:space="preserve"> </w:t>
      </w:r>
      <w:r w:rsidR="000C329A" w:rsidRPr="00C17217">
        <w:rPr>
          <w:rFonts w:cs="Arial"/>
          <w:szCs w:val="24"/>
        </w:rPr>
        <w:t>und</w:t>
      </w:r>
      <w:r w:rsidR="000C329A">
        <w:rPr>
          <w:rFonts w:cs="Arial"/>
          <w:szCs w:val="24"/>
        </w:rPr>
        <w:t xml:space="preserve"> </w:t>
      </w:r>
      <w:r w:rsidR="0098689F">
        <w:rPr>
          <w:rFonts w:cs="Arial"/>
          <w:szCs w:val="24"/>
        </w:rPr>
        <w:t xml:space="preserve">soll alle Beschäftigten befähigen, die sich aus </w:t>
      </w:r>
      <w:r w:rsidR="00F93616">
        <w:rPr>
          <w:rFonts w:cs="Arial"/>
          <w:szCs w:val="24"/>
        </w:rPr>
        <w:t xml:space="preserve">der Personalführung und </w:t>
      </w:r>
      <w:r w:rsidR="0098689F">
        <w:rPr>
          <w:rFonts w:cs="Arial"/>
          <w:szCs w:val="24"/>
        </w:rPr>
        <w:t xml:space="preserve">den </w:t>
      </w:r>
      <w:r w:rsidR="00F93616">
        <w:rPr>
          <w:rFonts w:cs="Arial"/>
          <w:szCs w:val="24"/>
        </w:rPr>
        <w:t xml:space="preserve">fachlichen </w:t>
      </w:r>
      <w:r w:rsidR="0098689F">
        <w:rPr>
          <w:rFonts w:cs="Arial"/>
          <w:szCs w:val="24"/>
        </w:rPr>
        <w:t>Aufgabengebieten ergeben</w:t>
      </w:r>
      <w:r w:rsidR="008D0DEA">
        <w:rPr>
          <w:rFonts w:cs="Arial"/>
          <w:szCs w:val="24"/>
        </w:rPr>
        <w:t>d</w:t>
      </w:r>
      <w:r w:rsidR="0098689F">
        <w:rPr>
          <w:rFonts w:cs="Arial"/>
          <w:szCs w:val="24"/>
        </w:rPr>
        <w:t xml:space="preserve">en </w:t>
      </w:r>
      <w:r w:rsidR="00C57B52">
        <w:rPr>
          <w:rFonts w:cs="Arial"/>
          <w:szCs w:val="24"/>
        </w:rPr>
        <w:t>aktuellen</w:t>
      </w:r>
      <w:r>
        <w:rPr>
          <w:rFonts w:cs="Arial"/>
          <w:szCs w:val="24"/>
        </w:rPr>
        <w:t xml:space="preserve"> und künftigen </w:t>
      </w:r>
      <w:r w:rsidR="0098689F">
        <w:rPr>
          <w:rFonts w:cs="Arial"/>
          <w:szCs w:val="24"/>
        </w:rPr>
        <w:t>Anforderungen zu bewältigen</w:t>
      </w:r>
      <w:r w:rsidR="00BB4242">
        <w:rPr>
          <w:rFonts w:cs="Arial"/>
          <w:szCs w:val="24"/>
        </w:rPr>
        <w:t xml:space="preserve">. Dafür muss </w:t>
      </w:r>
      <w:r w:rsidR="0098689F">
        <w:rPr>
          <w:rFonts w:cs="Arial"/>
          <w:szCs w:val="24"/>
        </w:rPr>
        <w:t>das Leistungs- und Befähigungs</w:t>
      </w:r>
      <w:r w:rsidR="00532AD0">
        <w:rPr>
          <w:rFonts w:cs="Arial"/>
          <w:szCs w:val="24"/>
        </w:rPr>
        <w:t>p</w:t>
      </w:r>
      <w:r w:rsidR="0082238A">
        <w:rPr>
          <w:rFonts w:cs="Arial"/>
          <w:szCs w:val="24"/>
        </w:rPr>
        <w:t>otenzial</w:t>
      </w:r>
      <w:r w:rsidR="0098689F">
        <w:rPr>
          <w:rFonts w:cs="Arial"/>
          <w:szCs w:val="24"/>
        </w:rPr>
        <w:t xml:space="preserve"> </w:t>
      </w:r>
      <w:r w:rsidR="00BB4242">
        <w:rPr>
          <w:rFonts w:cs="Arial"/>
          <w:szCs w:val="24"/>
        </w:rPr>
        <w:t xml:space="preserve">erkannt, </w:t>
      </w:r>
      <w:r w:rsidR="0098689F">
        <w:rPr>
          <w:rFonts w:cs="Arial"/>
          <w:szCs w:val="24"/>
        </w:rPr>
        <w:t xml:space="preserve">erhalten und verwendungs- und entwicklungsbezogen </w:t>
      </w:r>
      <w:r w:rsidR="00BB4242">
        <w:rPr>
          <w:rFonts w:cs="Arial"/>
          <w:szCs w:val="24"/>
        </w:rPr>
        <w:t>gefördert werden</w:t>
      </w:r>
      <w:r w:rsidR="0098689F">
        <w:rPr>
          <w:rFonts w:cs="Arial"/>
          <w:szCs w:val="24"/>
        </w:rPr>
        <w:t xml:space="preserve">. </w:t>
      </w:r>
      <w:r w:rsidR="005919F5">
        <w:rPr>
          <w:rFonts w:cs="Arial"/>
          <w:szCs w:val="24"/>
        </w:rPr>
        <w:t>Hierbei</w:t>
      </w:r>
      <w:r w:rsidR="005919F5" w:rsidRPr="001B28B9">
        <w:rPr>
          <w:rFonts w:cs="Arial"/>
          <w:szCs w:val="24"/>
        </w:rPr>
        <w:t xml:space="preserve"> </w:t>
      </w:r>
      <w:r w:rsidR="005919F5">
        <w:rPr>
          <w:rFonts w:cs="Arial"/>
          <w:szCs w:val="24"/>
        </w:rPr>
        <w:t xml:space="preserve">sollen auch </w:t>
      </w:r>
      <w:r w:rsidR="00C5225A" w:rsidRPr="001B28B9">
        <w:rPr>
          <w:rFonts w:cs="Arial"/>
          <w:szCs w:val="24"/>
        </w:rPr>
        <w:t>Lau</w:t>
      </w:r>
      <w:r w:rsidR="00427E5B" w:rsidRPr="001B28B9">
        <w:rPr>
          <w:rFonts w:cs="Arial"/>
          <w:szCs w:val="24"/>
        </w:rPr>
        <w:t>f</w:t>
      </w:r>
      <w:r w:rsidR="00C5225A" w:rsidRPr="001B28B9">
        <w:rPr>
          <w:rFonts w:cs="Arial"/>
          <w:szCs w:val="24"/>
        </w:rPr>
        <w:t>bahnwe</w:t>
      </w:r>
      <w:r w:rsidR="00427E5B" w:rsidRPr="001B28B9">
        <w:rPr>
          <w:rFonts w:cs="Arial"/>
          <w:szCs w:val="24"/>
        </w:rPr>
        <w:t>chsel</w:t>
      </w:r>
      <w:r w:rsidR="005919F5">
        <w:rPr>
          <w:rFonts w:cs="Arial"/>
          <w:szCs w:val="24"/>
        </w:rPr>
        <w:t xml:space="preserve"> </w:t>
      </w:r>
      <w:r w:rsidR="0058570C">
        <w:rPr>
          <w:rFonts w:cs="Arial"/>
          <w:szCs w:val="24"/>
        </w:rPr>
        <w:t xml:space="preserve">und die Übertragung von </w:t>
      </w:r>
      <w:r w:rsidR="00C5225A" w:rsidRPr="001B28B9">
        <w:rPr>
          <w:rFonts w:cs="Arial"/>
          <w:szCs w:val="24"/>
        </w:rPr>
        <w:t>höherwertige</w:t>
      </w:r>
      <w:r w:rsidR="0058570C">
        <w:rPr>
          <w:rFonts w:cs="Arial"/>
          <w:szCs w:val="24"/>
        </w:rPr>
        <w:t>n</w:t>
      </w:r>
      <w:r w:rsidR="00C5225A" w:rsidRPr="001B28B9">
        <w:rPr>
          <w:rFonts w:cs="Arial"/>
          <w:szCs w:val="24"/>
        </w:rPr>
        <w:t xml:space="preserve"> Tätigkeiten </w:t>
      </w:r>
      <w:r w:rsidR="0058570C">
        <w:rPr>
          <w:rFonts w:cs="Arial"/>
          <w:szCs w:val="24"/>
        </w:rPr>
        <w:t xml:space="preserve">im Arbeitnehmerbereich in Betracht gezogen </w:t>
      </w:r>
      <w:r w:rsidR="00C5225A" w:rsidRPr="001B28B9">
        <w:rPr>
          <w:rFonts w:cs="Arial"/>
          <w:szCs w:val="24"/>
        </w:rPr>
        <w:t>werden.</w:t>
      </w:r>
      <w:r w:rsidR="00C5225A">
        <w:rPr>
          <w:rFonts w:cs="Arial"/>
          <w:szCs w:val="24"/>
        </w:rPr>
        <w:t xml:space="preserve"> </w:t>
      </w:r>
      <w:r w:rsidR="00196BC3">
        <w:rPr>
          <w:rFonts w:cs="Arial"/>
          <w:szCs w:val="24"/>
        </w:rPr>
        <w:t>Dabei soll</w:t>
      </w:r>
      <w:r w:rsidR="005919F5">
        <w:rPr>
          <w:rFonts w:cs="Arial"/>
          <w:szCs w:val="24"/>
        </w:rPr>
        <w:t>en die Ziele und Anforderungen sowie der Bedarf der Verwaltung mit den persönlichen Erwartungen in Einklang gebracht werden.</w:t>
      </w:r>
    </w:p>
    <w:p w14:paraId="01877724" w14:textId="77777777" w:rsidR="009674FA" w:rsidRPr="00732C91" w:rsidRDefault="004E613B" w:rsidP="00DB54F2">
      <w:pPr>
        <w:autoSpaceDE w:val="0"/>
        <w:spacing w:before="120" w:line="360" w:lineRule="auto"/>
        <w:jc w:val="left"/>
        <w:rPr>
          <w:rFonts w:cs="Arial"/>
          <w:szCs w:val="24"/>
        </w:rPr>
      </w:pPr>
      <w:r>
        <w:rPr>
          <w:rFonts w:cs="Arial"/>
          <w:szCs w:val="24"/>
        </w:rPr>
        <w:t xml:space="preserve">Für diese </w:t>
      </w:r>
      <w:r w:rsidR="00E50BA5" w:rsidRPr="00732C91">
        <w:rPr>
          <w:rFonts w:cs="Arial"/>
          <w:szCs w:val="24"/>
        </w:rPr>
        <w:t>Personalentwicklungsmaßnahmen</w:t>
      </w:r>
      <w:r w:rsidR="00952283" w:rsidRPr="00732C91">
        <w:rPr>
          <w:rFonts w:cs="Arial"/>
          <w:szCs w:val="24"/>
        </w:rPr>
        <w:t xml:space="preserve"> </w:t>
      </w:r>
      <w:r w:rsidR="00457169">
        <w:rPr>
          <w:rFonts w:cs="Arial"/>
          <w:szCs w:val="24"/>
        </w:rPr>
        <w:t xml:space="preserve">liegt die Verantwortung bei </w:t>
      </w:r>
      <w:r w:rsidR="00D14DF2" w:rsidRPr="00732C91">
        <w:rPr>
          <w:rFonts w:cs="Arial"/>
          <w:szCs w:val="24"/>
        </w:rPr>
        <w:t>der Dienststellenleitung</w:t>
      </w:r>
      <w:r w:rsidR="005D0582">
        <w:rPr>
          <w:rFonts w:cs="Arial"/>
          <w:szCs w:val="24"/>
        </w:rPr>
        <w:t xml:space="preserve"> sowie </w:t>
      </w:r>
      <w:r w:rsidR="00457169">
        <w:rPr>
          <w:rFonts w:cs="Arial"/>
          <w:szCs w:val="24"/>
        </w:rPr>
        <w:t>weiteren Personen</w:t>
      </w:r>
      <w:r w:rsidR="00F93616">
        <w:rPr>
          <w:rFonts w:cs="Arial"/>
          <w:szCs w:val="24"/>
        </w:rPr>
        <w:t xml:space="preserve"> und Stellen</w:t>
      </w:r>
      <w:r w:rsidR="009674FA" w:rsidRPr="00732C91">
        <w:rPr>
          <w:rFonts w:cs="Arial"/>
          <w:szCs w:val="24"/>
        </w:rPr>
        <w:t>:</w:t>
      </w:r>
    </w:p>
    <w:p w14:paraId="44F24A90" w14:textId="77777777" w:rsidR="000276F1" w:rsidRDefault="009674FA" w:rsidP="00A24B32">
      <w:pPr>
        <w:numPr>
          <w:ilvl w:val="0"/>
          <w:numId w:val="35"/>
        </w:numPr>
        <w:autoSpaceDE w:val="0"/>
        <w:spacing w:before="120" w:line="360" w:lineRule="auto"/>
        <w:jc w:val="left"/>
      </w:pPr>
      <w:r w:rsidRPr="009D10D6">
        <w:t xml:space="preserve">Personalentwicklung </w:t>
      </w:r>
      <w:r w:rsidR="00E24E2F" w:rsidRPr="009D10D6">
        <w:t xml:space="preserve">und deren Umsetzung </w:t>
      </w:r>
      <w:r w:rsidRPr="009D10D6">
        <w:t xml:space="preserve">ist eine der elementaren Führungsaufgaben von </w:t>
      </w:r>
      <w:r w:rsidR="00BB4242" w:rsidRPr="009D10D6">
        <w:t xml:space="preserve">Führungskräften beziehungsweise </w:t>
      </w:r>
      <w:r w:rsidRPr="009D10D6">
        <w:t>Vorgesetzten</w:t>
      </w:r>
      <w:r w:rsidR="00D8098D" w:rsidRPr="009D10D6">
        <w:footnoteReference w:id="3"/>
      </w:r>
      <w:r w:rsidR="00F56A6C" w:rsidRPr="009D10D6">
        <w:t>. Sie</w:t>
      </w:r>
      <w:r w:rsidRPr="009D10D6">
        <w:t xml:space="preserve"> </w:t>
      </w:r>
      <w:r w:rsidR="00447F85" w:rsidRPr="009D10D6">
        <w:t xml:space="preserve">zeigen Perspektiven auf, </w:t>
      </w:r>
      <w:r w:rsidR="00E62999" w:rsidRPr="009D10D6">
        <w:t xml:space="preserve">regen </w:t>
      </w:r>
      <w:r w:rsidRPr="009D10D6">
        <w:t>einzelne Maßnahmen der Personalentwicklung an</w:t>
      </w:r>
      <w:r w:rsidR="00E62999" w:rsidRPr="009D10D6">
        <w:t xml:space="preserve"> </w:t>
      </w:r>
      <w:r w:rsidRPr="009D10D6">
        <w:t xml:space="preserve">und </w:t>
      </w:r>
      <w:r w:rsidR="00E62999" w:rsidRPr="009D10D6">
        <w:t xml:space="preserve">unterstützen </w:t>
      </w:r>
      <w:r w:rsidR="00E758DB" w:rsidRPr="009D10D6">
        <w:t xml:space="preserve">ihre </w:t>
      </w:r>
      <w:r w:rsidR="006659A3">
        <w:t>Umsetzung.</w:t>
      </w:r>
    </w:p>
    <w:p w14:paraId="1E234FC8" w14:textId="77777777" w:rsidR="009674FA" w:rsidRPr="009D10D6" w:rsidRDefault="009674FA" w:rsidP="00A24B32">
      <w:pPr>
        <w:numPr>
          <w:ilvl w:val="0"/>
          <w:numId w:val="35"/>
        </w:numPr>
        <w:autoSpaceDE w:val="0"/>
        <w:spacing w:before="120" w:line="360" w:lineRule="auto"/>
        <w:jc w:val="left"/>
      </w:pPr>
      <w:r w:rsidRPr="009D10D6">
        <w:t xml:space="preserve">Die Mitarbeiterinnen und Mitarbeiter sind für die </w:t>
      </w:r>
      <w:r w:rsidR="00E758DB" w:rsidRPr="009D10D6">
        <w:t xml:space="preserve">Umsetzung individueller </w:t>
      </w:r>
      <w:r w:rsidRPr="009D10D6">
        <w:t>Personalentwicklung</w:t>
      </w:r>
      <w:r w:rsidR="00E758DB" w:rsidRPr="009D10D6">
        <w:t>smaßnahmen</w:t>
      </w:r>
      <w:r w:rsidR="003720DF" w:rsidRPr="009D10D6">
        <w:t xml:space="preserve"> mitverantwortlich</w:t>
      </w:r>
      <w:r w:rsidRPr="009D10D6">
        <w:t xml:space="preserve">. </w:t>
      </w:r>
      <w:r w:rsidR="00812B19" w:rsidRPr="009D10D6">
        <w:t>Sie sind gefordert, ihre Entwicklung aktiv zu betreiben.</w:t>
      </w:r>
    </w:p>
    <w:p w14:paraId="4BB865F3" w14:textId="77777777" w:rsidR="00C51025" w:rsidRDefault="009674FA" w:rsidP="00A24B32">
      <w:pPr>
        <w:numPr>
          <w:ilvl w:val="0"/>
          <w:numId w:val="35"/>
        </w:numPr>
        <w:autoSpaceDE w:val="0"/>
        <w:spacing w:before="120" w:line="360" w:lineRule="auto"/>
        <w:jc w:val="left"/>
        <w:rPr>
          <w:rFonts w:cs="Arial"/>
          <w:szCs w:val="24"/>
        </w:rPr>
      </w:pPr>
      <w:r w:rsidRPr="009D10D6">
        <w:t xml:space="preserve">Die </w:t>
      </w:r>
      <w:r w:rsidR="004468AE" w:rsidRPr="009D10D6">
        <w:t xml:space="preserve">personalverwaltende </w:t>
      </w:r>
      <w:r w:rsidR="00D2439A" w:rsidRPr="009D10D6">
        <w:t>Stelle</w:t>
      </w:r>
      <w:r w:rsidR="006E22A4" w:rsidRPr="009D10D6">
        <w:footnoteReference w:id="4"/>
      </w:r>
      <w:r w:rsidR="00D2439A" w:rsidRPr="009D10D6">
        <w:t xml:space="preserve"> </w:t>
      </w:r>
      <w:r w:rsidRPr="009D10D6">
        <w:t xml:space="preserve">hat eine besondere und </w:t>
      </w:r>
      <w:r w:rsidR="00803F5C" w:rsidRPr="009D10D6">
        <w:t xml:space="preserve">herausgehobene Verantwortung </w:t>
      </w:r>
      <w:r w:rsidRPr="009D10D6">
        <w:t xml:space="preserve">für </w:t>
      </w:r>
      <w:r w:rsidR="00C85923" w:rsidRPr="009D10D6">
        <w:t>die Beschäftigten</w:t>
      </w:r>
      <w:r w:rsidRPr="009D10D6">
        <w:t>. Sie unterstützt und begleitet sie ebenso</w:t>
      </w:r>
      <w:r w:rsidRPr="00F56A6C">
        <w:rPr>
          <w:rFonts w:cs="Arial"/>
          <w:szCs w:val="24"/>
        </w:rPr>
        <w:t xml:space="preserve"> wie die </w:t>
      </w:r>
      <w:r w:rsidR="006F1DB7">
        <w:rPr>
          <w:rFonts w:cs="Arial"/>
          <w:szCs w:val="24"/>
        </w:rPr>
        <w:t>Vorgesetzte</w:t>
      </w:r>
      <w:r w:rsidR="00C85923">
        <w:rPr>
          <w:rFonts w:cs="Arial"/>
          <w:szCs w:val="24"/>
        </w:rPr>
        <w:t>n</w:t>
      </w:r>
      <w:r w:rsidRPr="00F56A6C">
        <w:rPr>
          <w:rFonts w:cs="Arial"/>
          <w:szCs w:val="24"/>
        </w:rPr>
        <w:t xml:space="preserve"> bei der </w:t>
      </w:r>
      <w:r w:rsidR="00260B4D">
        <w:rPr>
          <w:rFonts w:cs="Arial"/>
          <w:szCs w:val="24"/>
        </w:rPr>
        <w:t xml:space="preserve">Bedarfsermittlung und </w:t>
      </w:r>
      <w:r w:rsidR="00E50BA5" w:rsidRPr="00F56A6C">
        <w:rPr>
          <w:rFonts w:cs="Arial"/>
          <w:szCs w:val="24"/>
        </w:rPr>
        <w:t xml:space="preserve">Umsetzung von </w:t>
      </w:r>
      <w:r w:rsidRPr="00F56A6C">
        <w:rPr>
          <w:rFonts w:cs="Arial"/>
          <w:szCs w:val="24"/>
        </w:rPr>
        <w:t>Personalentwicklung</w:t>
      </w:r>
      <w:r w:rsidR="00E50BA5" w:rsidRPr="00F56A6C">
        <w:rPr>
          <w:rFonts w:cs="Arial"/>
          <w:szCs w:val="24"/>
        </w:rPr>
        <w:t>smaßnahmen</w:t>
      </w:r>
      <w:r w:rsidRPr="00F56A6C">
        <w:rPr>
          <w:rFonts w:cs="Arial"/>
          <w:szCs w:val="24"/>
        </w:rPr>
        <w:t>. Darüber</w:t>
      </w:r>
      <w:r w:rsidR="00CD2BFD">
        <w:rPr>
          <w:rFonts w:cs="Arial"/>
          <w:szCs w:val="24"/>
        </w:rPr>
        <w:t xml:space="preserve"> </w:t>
      </w:r>
      <w:r w:rsidR="00FE7C60">
        <w:rPr>
          <w:rFonts w:cs="Arial"/>
          <w:szCs w:val="24"/>
        </w:rPr>
        <w:t>hinaus</w:t>
      </w:r>
      <w:r w:rsidRPr="00F56A6C">
        <w:rPr>
          <w:rFonts w:cs="Arial"/>
          <w:szCs w:val="24"/>
        </w:rPr>
        <w:t xml:space="preserve"> </w:t>
      </w:r>
      <w:r w:rsidR="006F1DB7">
        <w:rPr>
          <w:rFonts w:cs="Arial"/>
          <w:szCs w:val="24"/>
        </w:rPr>
        <w:t>können sich Beschäftigte</w:t>
      </w:r>
      <w:r w:rsidR="00E3384F" w:rsidRPr="00F56A6C">
        <w:rPr>
          <w:rFonts w:cs="Arial"/>
          <w:szCs w:val="24"/>
        </w:rPr>
        <w:t xml:space="preserve"> </w:t>
      </w:r>
      <w:r w:rsidRPr="00F56A6C">
        <w:rPr>
          <w:rFonts w:cs="Arial"/>
          <w:szCs w:val="24"/>
        </w:rPr>
        <w:t xml:space="preserve">in Personalfragen, insbesondere über künftige </w:t>
      </w:r>
      <w:r w:rsidR="00DA10C2" w:rsidRPr="00F56A6C">
        <w:rPr>
          <w:rFonts w:cs="Arial"/>
          <w:szCs w:val="24"/>
        </w:rPr>
        <w:t>Einsatz</w:t>
      </w:r>
      <w:r w:rsidRPr="00F56A6C">
        <w:rPr>
          <w:rFonts w:cs="Arial"/>
          <w:szCs w:val="24"/>
        </w:rPr>
        <w:t>-, Fortbildung</w:t>
      </w:r>
      <w:r w:rsidR="00DE4631" w:rsidRPr="00F56A6C">
        <w:rPr>
          <w:rFonts w:cs="Arial"/>
          <w:szCs w:val="24"/>
        </w:rPr>
        <w:t>s</w:t>
      </w:r>
      <w:r w:rsidRPr="00F56A6C">
        <w:rPr>
          <w:rFonts w:cs="Arial"/>
          <w:szCs w:val="24"/>
        </w:rPr>
        <w:t>- und Entwicklungsmöglichkeiten und zu Fragen der Rotation als Voraussetzung für den beruflichen Aufstieg</w:t>
      </w:r>
      <w:r w:rsidR="00E3384F" w:rsidRPr="00F56A6C">
        <w:rPr>
          <w:rFonts w:cs="Arial"/>
          <w:szCs w:val="24"/>
        </w:rPr>
        <w:t xml:space="preserve"> von der personalverwaltenden Stelle beraten lassen.</w:t>
      </w:r>
      <w:r w:rsidR="00C51025">
        <w:rPr>
          <w:rFonts w:cs="Arial"/>
          <w:szCs w:val="24"/>
        </w:rPr>
        <w:t xml:space="preserve"> </w:t>
      </w:r>
    </w:p>
    <w:p w14:paraId="7C2C0140" w14:textId="77777777" w:rsidR="00CD25B6" w:rsidRPr="008D0DEA" w:rsidRDefault="00CB698F" w:rsidP="00796F98">
      <w:pPr>
        <w:tabs>
          <w:tab w:val="left" w:pos="284"/>
        </w:tabs>
        <w:autoSpaceDE w:val="0"/>
        <w:spacing w:before="120" w:line="360" w:lineRule="auto"/>
        <w:ind w:left="284"/>
        <w:jc w:val="left"/>
        <w:rPr>
          <w:rFonts w:cs="Arial"/>
          <w:szCs w:val="24"/>
        </w:rPr>
      </w:pPr>
      <w:r>
        <w:rPr>
          <w:rFonts w:cs="Arial"/>
          <w:szCs w:val="24"/>
        </w:rPr>
        <w:t xml:space="preserve">Mit der </w:t>
      </w:r>
      <w:r w:rsidR="00457169" w:rsidRPr="00351C95">
        <w:rPr>
          <w:rFonts w:cs="Arial"/>
          <w:szCs w:val="24"/>
        </w:rPr>
        <w:t>strategische</w:t>
      </w:r>
      <w:r>
        <w:rPr>
          <w:rFonts w:cs="Arial"/>
          <w:szCs w:val="24"/>
        </w:rPr>
        <w:t>n</w:t>
      </w:r>
      <w:r w:rsidR="00457169" w:rsidRPr="00351C95">
        <w:rPr>
          <w:rFonts w:cs="Arial"/>
          <w:szCs w:val="24"/>
        </w:rPr>
        <w:t xml:space="preserve"> </w:t>
      </w:r>
      <w:r w:rsidR="00A569FD" w:rsidRPr="00351C95">
        <w:rPr>
          <w:rFonts w:cs="Arial"/>
          <w:szCs w:val="24"/>
        </w:rPr>
        <w:t xml:space="preserve">Personalentwicklung </w:t>
      </w:r>
      <w:r>
        <w:rPr>
          <w:rFonts w:cs="Arial"/>
          <w:szCs w:val="24"/>
        </w:rPr>
        <w:t xml:space="preserve">strebt die </w:t>
      </w:r>
      <w:r w:rsidR="00196BC3">
        <w:rPr>
          <w:rFonts w:cs="Arial"/>
          <w:szCs w:val="24"/>
        </w:rPr>
        <w:t>H</w:t>
      </w:r>
      <w:r w:rsidR="00A569FD" w:rsidRPr="00351C95">
        <w:rPr>
          <w:rFonts w:cs="Arial"/>
          <w:szCs w:val="24"/>
        </w:rPr>
        <w:t>essische Landesverwaltung</w:t>
      </w:r>
      <w:r w:rsidR="00457169" w:rsidRPr="008F62D4">
        <w:rPr>
          <w:rFonts w:cs="Arial"/>
          <w:szCs w:val="24"/>
        </w:rPr>
        <w:t xml:space="preserve"> folgende Ziele</w:t>
      </w:r>
      <w:r w:rsidR="004F3469">
        <w:rPr>
          <w:rFonts w:cs="Arial"/>
          <w:szCs w:val="24"/>
        </w:rPr>
        <w:t xml:space="preserve"> an</w:t>
      </w:r>
      <w:r w:rsidR="00B75D99" w:rsidRPr="008F62D4">
        <w:rPr>
          <w:rFonts w:cs="Arial"/>
          <w:szCs w:val="24"/>
        </w:rPr>
        <w:t>:</w:t>
      </w:r>
      <w:r w:rsidR="00457169" w:rsidRPr="008D0DEA">
        <w:rPr>
          <w:rFonts w:cs="Arial"/>
          <w:szCs w:val="24"/>
        </w:rPr>
        <w:t xml:space="preserve"> </w:t>
      </w:r>
    </w:p>
    <w:p w14:paraId="3F38FC9F" w14:textId="77777777" w:rsidR="009D10D6" w:rsidRDefault="00C4401E" w:rsidP="00A24B32">
      <w:pPr>
        <w:numPr>
          <w:ilvl w:val="0"/>
          <w:numId w:val="36"/>
        </w:numPr>
        <w:autoSpaceDE w:val="0"/>
        <w:spacing w:before="120" w:line="360" w:lineRule="auto"/>
        <w:jc w:val="left"/>
      </w:pPr>
      <w:r w:rsidRPr="009D10D6">
        <w:t>l</w:t>
      </w:r>
      <w:r w:rsidR="008D0DEA" w:rsidRPr="009D10D6">
        <w:t>angfristige</w:t>
      </w:r>
      <w:r w:rsidR="00CD25B6" w:rsidRPr="009D10D6">
        <w:t xml:space="preserve"> Bindung von Personal sowie eine</w:t>
      </w:r>
      <w:r w:rsidR="00E51AF9" w:rsidRPr="009D10D6">
        <w:t xml:space="preserve"> d</w:t>
      </w:r>
      <w:r w:rsidR="00CD25B6" w:rsidRPr="009D10D6">
        <w:t>emografievorsorgende Stellen- und Personalp</w:t>
      </w:r>
      <w:r w:rsidR="005D0582" w:rsidRPr="009D10D6">
        <w:t>olitik,</w:t>
      </w:r>
      <w:r w:rsidR="00CD25B6" w:rsidRPr="009D10D6">
        <w:t xml:space="preserve"> </w:t>
      </w:r>
    </w:p>
    <w:p w14:paraId="084029B8" w14:textId="77777777" w:rsidR="002C64BE" w:rsidRPr="009D10D6" w:rsidRDefault="00A569FD" w:rsidP="00A24B32">
      <w:pPr>
        <w:numPr>
          <w:ilvl w:val="0"/>
          <w:numId w:val="36"/>
        </w:numPr>
        <w:autoSpaceDE w:val="0"/>
        <w:spacing w:before="120" w:line="360" w:lineRule="auto"/>
        <w:jc w:val="left"/>
      </w:pPr>
      <w:r w:rsidRPr="009D10D6">
        <w:t>Motivation</w:t>
      </w:r>
      <w:r w:rsidR="002C64BE" w:rsidRPr="009D10D6">
        <w:t xml:space="preserve"> und lebensbegleitendes Lernen</w:t>
      </w:r>
      <w:r w:rsidRPr="009D10D6">
        <w:t>, Weiterentwicklungschanc</w:t>
      </w:r>
      <w:r w:rsidR="002C64BE" w:rsidRPr="009D10D6">
        <w:t xml:space="preserve">en, </w:t>
      </w:r>
      <w:r w:rsidR="002E6E9C" w:rsidRPr="009D10D6">
        <w:t xml:space="preserve">Qualifizierungsmaßnahmen </w:t>
      </w:r>
      <w:r w:rsidR="002C64BE" w:rsidRPr="009D10D6">
        <w:t>sowie Internationalität und Europafähigkeit</w:t>
      </w:r>
      <w:r w:rsidR="005D0582" w:rsidRPr="009D10D6">
        <w:t xml:space="preserve"> der Beschäftigten,</w:t>
      </w:r>
    </w:p>
    <w:p w14:paraId="208D3609" w14:textId="77777777" w:rsidR="00AD71AF" w:rsidRPr="009D10D6" w:rsidRDefault="00AD71AF" w:rsidP="00A24B32">
      <w:pPr>
        <w:numPr>
          <w:ilvl w:val="0"/>
          <w:numId w:val="36"/>
        </w:numPr>
        <w:autoSpaceDE w:val="0"/>
        <w:spacing w:before="120" w:line="360" w:lineRule="auto"/>
        <w:jc w:val="left"/>
      </w:pPr>
      <w:r w:rsidRPr="009D10D6">
        <w:t>Kooperations-, Kommunikation</w:t>
      </w:r>
      <w:r w:rsidR="005D0582" w:rsidRPr="009D10D6">
        <w:t>s- und Veränderungsbereitschaft,</w:t>
      </w:r>
    </w:p>
    <w:p w14:paraId="645EC7F7" w14:textId="77777777" w:rsidR="00A569FD" w:rsidRPr="009D10D6" w:rsidRDefault="00A45862" w:rsidP="00A24B32">
      <w:pPr>
        <w:numPr>
          <w:ilvl w:val="0"/>
          <w:numId w:val="36"/>
        </w:numPr>
        <w:autoSpaceDE w:val="0"/>
        <w:spacing w:before="120" w:line="360" w:lineRule="auto"/>
        <w:jc w:val="left"/>
      </w:pPr>
      <w:r w:rsidRPr="009D10D6">
        <w:t xml:space="preserve">Gesunderhaltung </w:t>
      </w:r>
      <w:r w:rsidR="005D0582" w:rsidRPr="009D10D6">
        <w:t>aller Beschäftigten,</w:t>
      </w:r>
    </w:p>
    <w:p w14:paraId="232A40A0" w14:textId="77777777" w:rsidR="002C64BE" w:rsidRPr="009D10D6" w:rsidRDefault="00A022AF" w:rsidP="00A24B32">
      <w:pPr>
        <w:numPr>
          <w:ilvl w:val="0"/>
          <w:numId w:val="36"/>
        </w:numPr>
        <w:autoSpaceDE w:val="0"/>
        <w:spacing w:before="120" w:line="360" w:lineRule="auto"/>
        <w:jc w:val="left"/>
      </w:pPr>
      <w:r w:rsidRPr="009D10D6">
        <w:t>w</w:t>
      </w:r>
      <w:r w:rsidR="002C64BE" w:rsidRPr="009D10D6">
        <w:t>ertschätzende Führungs- und Kommunikationskultur</w:t>
      </w:r>
      <w:r w:rsidR="00BB2EB7" w:rsidRPr="009D10D6">
        <w:t xml:space="preserve"> und ein positive</w:t>
      </w:r>
      <w:r w:rsidR="004F3469" w:rsidRPr="009D10D6">
        <w:t>s</w:t>
      </w:r>
      <w:r w:rsidR="00BB2EB7" w:rsidRPr="009D10D6">
        <w:t xml:space="preserve"> Arbeitsklima</w:t>
      </w:r>
      <w:r w:rsidR="005D0582" w:rsidRPr="009D10D6">
        <w:t>,</w:t>
      </w:r>
    </w:p>
    <w:p w14:paraId="26FDF133" w14:textId="77777777" w:rsidR="002C64BE" w:rsidRPr="009D10D6" w:rsidRDefault="004F3469" w:rsidP="00A24B32">
      <w:pPr>
        <w:numPr>
          <w:ilvl w:val="0"/>
          <w:numId w:val="36"/>
        </w:numPr>
        <w:autoSpaceDE w:val="0"/>
        <w:spacing w:before="120" w:line="360" w:lineRule="auto"/>
        <w:jc w:val="left"/>
      </w:pPr>
      <w:r w:rsidRPr="009D10D6">
        <w:t xml:space="preserve">Stärkung </w:t>
      </w:r>
      <w:r w:rsidR="008D0DEA" w:rsidRPr="009D10D6">
        <w:t>eines diskriminierungsfreien</w:t>
      </w:r>
      <w:r w:rsidR="002C64BE" w:rsidRPr="009D10D6">
        <w:t xml:space="preserve"> und die Gleichbehandlung fördernde</w:t>
      </w:r>
      <w:r w:rsidR="00F973B3" w:rsidRPr="009D10D6">
        <w:t>n</w:t>
      </w:r>
      <w:r w:rsidR="002C64BE" w:rsidRPr="009D10D6">
        <w:t xml:space="preserve"> (Arbeits-) Umfeld</w:t>
      </w:r>
      <w:r w:rsidR="00385704" w:rsidRPr="009D10D6">
        <w:t>s</w:t>
      </w:r>
      <w:r w:rsidR="005D0582" w:rsidRPr="009D10D6">
        <w:t>,</w:t>
      </w:r>
    </w:p>
    <w:p w14:paraId="771AF868" w14:textId="77777777" w:rsidR="00915DDF" w:rsidRPr="009D10D6" w:rsidRDefault="00915DDF" w:rsidP="00A24B32">
      <w:pPr>
        <w:numPr>
          <w:ilvl w:val="0"/>
          <w:numId w:val="36"/>
        </w:numPr>
        <w:autoSpaceDE w:val="0"/>
        <w:spacing w:before="120" w:line="360" w:lineRule="auto"/>
        <w:jc w:val="left"/>
      </w:pPr>
      <w:r w:rsidRPr="00EE7B0A">
        <w:t>Chancengleichheit von Frauen und Männer</w:t>
      </w:r>
      <w:r w:rsidR="00843C8C">
        <w:t>n</w:t>
      </w:r>
      <w:r w:rsidRPr="00EE7B0A">
        <w:t xml:space="preserve"> </w:t>
      </w:r>
      <w:r>
        <w:t xml:space="preserve">insbesondere durch Berücksichtigung der </w:t>
      </w:r>
      <w:r w:rsidRPr="00EE7B0A">
        <w:t xml:space="preserve">unterschiedlichen Interessen und Lebenslagen im Berufsalltag </w:t>
      </w:r>
      <w:r>
        <w:t>sowie Würdigung der</w:t>
      </w:r>
      <w:r w:rsidRPr="00AC2A58">
        <w:t xml:space="preserve"> </w:t>
      </w:r>
      <w:r w:rsidRPr="00EE7B0A">
        <w:t>unterschiedlichen Lebens- und Erwerbsbiografien bei der Personalauswahl</w:t>
      </w:r>
      <w:r w:rsidR="0051470C">
        <w:t>,</w:t>
      </w:r>
      <w:r w:rsidRPr="00EE7B0A">
        <w:t xml:space="preserve"> den Beförderungen</w:t>
      </w:r>
      <w:r w:rsidR="0051470C">
        <w:t xml:space="preserve"> </w:t>
      </w:r>
      <w:r w:rsidR="0058570C">
        <w:t xml:space="preserve">sowie </w:t>
      </w:r>
      <w:r w:rsidR="0051470C">
        <w:t>de</w:t>
      </w:r>
      <w:r w:rsidR="003E4DB5">
        <w:t>r</w:t>
      </w:r>
      <w:r w:rsidR="0051470C">
        <w:t xml:space="preserve"> beruflichen </w:t>
      </w:r>
      <w:r w:rsidR="003E4DB5">
        <w:t xml:space="preserve">Weiterentwicklung </w:t>
      </w:r>
      <w:r w:rsidR="0051470C">
        <w:t>der</w:t>
      </w:r>
      <w:r w:rsidR="0058570C">
        <w:t xml:space="preserve"> Arbeitnehmerinnen und Arbeitnehmer</w:t>
      </w:r>
      <w:r w:rsidR="005D0582">
        <w:t>,</w:t>
      </w:r>
    </w:p>
    <w:p w14:paraId="60B8A78A" w14:textId="77777777" w:rsidR="002C64BE" w:rsidRPr="009D10D6" w:rsidRDefault="004F3469" w:rsidP="00A24B32">
      <w:pPr>
        <w:numPr>
          <w:ilvl w:val="0"/>
          <w:numId w:val="36"/>
        </w:numPr>
        <w:autoSpaceDE w:val="0"/>
        <w:spacing w:before="120" w:line="360" w:lineRule="auto"/>
        <w:jc w:val="left"/>
      </w:pPr>
      <w:r w:rsidRPr="009D10D6">
        <w:t xml:space="preserve">Ausbau </w:t>
      </w:r>
      <w:r w:rsidR="002C64BE" w:rsidRPr="009D10D6">
        <w:t>von lebensphasenorientierte</w:t>
      </w:r>
      <w:r w:rsidR="008D0DEA" w:rsidRPr="009D10D6">
        <w:t>n</w:t>
      </w:r>
      <w:r w:rsidR="002C64BE" w:rsidRPr="009D10D6">
        <w:t xml:space="preserve"> und familienfreundliche</w:t>
      </w:r>
      <w:r w:rsidR="008D0DEA" w:rsidRPr="009D10D6">
        <w:t>n</w:t>
      </w:r>
      <w:r w:rsidR="005D0582" w:rsidRPr="009D10D6">
        <w:t xml:space="preserve"> Maßnahmen,</w:t>
      </w:r>
    </w:p>
    <w:p w14:paraId="2700396B" w14:textId="77777777" w:rsidR="00BB2EB7" w:rsidRPr="009D10D6" w:rsidRDefault="00A022AF" w:rsidP="00A24B32">
      <w:pPr>
        <w:numPr>
          <w:ilvl w:val="0"/>
          <w:numId w:val="36"/>
        </w:numPr>
        <w:autoSpaceDE w:val="0"/>
        <w:spacing w:before="120" w:line="360" w:lineRule="auto"/>
        <w:jc w:val="left"/>
      </w:pPr>
      <w:r w:rsidRPr="009D10D6">
        <w:t>k</w:t>
      </w:r>
      <w:r w:rsidR="00BB2EB7" w:rsidRPr="009D10D6">
        <w:t>onstruktive Beteiligung der Beschäf</w:t>
      </w:r>
      <w:r w:rsidR="005D0582" w:rsidRPr="009D10D6">
        <w:t>tigten an Veränderungsprozessen,</w:t>
      </w:r>
    </w:p>
    <w:p w14:paraId="4EA78102" w14:textId="77777777" w:rsidR="001E105A" w:rsidRPr="009D10D6" w:rsidRDefault="00196BC3" w:rsidP="00A24B32">
      <w:pPr>
        <w:numPr>
          <w:ilvl w:val="0"/>
          <w:numId w:val="36"/>
        </w:numPr>
        <w:autoSpaceDE w:val="0"/>
        <w:spacing w:before="120" w:line="360" w:lineRule="auto"/>
        <w:jc w:val="left"/>
      </w:pPr>
      <w:r w:rsidRPr="009D10D6">
        <w:t>Ausbau</w:t>
      </w:r>
      <w:r w:rsidR="005919F5" w:rsidRPr="009D10D6">
        <w:t xml:space="preserve"> der m</w:t>
      </w:r>
      <w:r w:rsidR="001E105A" w:rsidRPr="009D10D6">
        <w:t>it der Digitalisierung verbundene</w:t>
      </w:r>
      <w:r w:rsidR="005D0582" w:rsidRPr="009D10D6">
        <w:t>n</w:t>
      </w:r>
      <w:r w:rsidR="001E105A" w:rsidRPr="009D10D6">
        <w:t xml:space="preserve"> IT-Kompetenz in den Dienststellen.</w:t>
      </w:r>
    </w:p>
    <w:p w14:paraId="0B0CF9FA" w14:textId="77777777" w:rsidR="00D9762C" w:rsidRPr="00BA4450" w:rsidRDefault="00D9762C" w:rsidP="00A24B32">
      <w:pPr>
        <w:pStyle w:val="berschrift2"/>
      </w:pPr>
      <w:bookmarkStart w:id="16" w:name="_Toc69110590"/>
      <w:bookmarkStart w:id="17" w:name="_Toc69115580"/>
      <w:r w:rsidRPr="001B28B9">
        <w:t>Handlungsfelder</w:t>
      </w:r>
      <w:r w:rsidR="00D65953">
        <w:t xml:space="preserve"> der Personalentwicklung</w:t>
      </w:r>
      <w:bookmarkEnd w:id="16"/>
      <w:bookmarkEnd w:id="17"/>
    </w:p>
    <w:p w14:paraId="0BDEB3E8" w14:textId="77777777" w:rsidR="008B53A1" w:rsidRDefault="003D4955" w:rsidP="002A2945">
      <w:pPr>
        <w:autoSpaceDE w:val="0"/>
        <w:spacing w:before="120" w:line="360" w:lineRule="auto"/>
        <w:jc w:val="left"/>
      </w:pPr>
      <w:r>
        <w:t xml:space="preserve">Der Fokus dieses Rahmenkonzepts liegt </w:t>
      </w:r>
      <w:r w:rsidR="0070695D">
        <w:t>auf folgenden sieben Handlungsfeldern:</w:t>
      </w:r>
    </w:p>
    <w:p w14:paraId="79A874B7" w14:textId="77777777" w:rsidR="00E95AA6" w:rsidRPr="00AE04EA" w:rsidRDefault="004657AC" w:rsidP="00B42E0E">
      <w:pPr>
        <w:pStyle w:val="berschrift3"/>
      </w:pPr>
      <w:bookmarkStart w:id="18" w:name="_Toc69115581"/>
      <w:r w:rsidRPr="00AE04EA">
        <w:t>Wertschätzende Führungskultur</w:t>
      </w:r>
      <w:bookmarkEnd w:id="18"/>
    </w:p>
    <w:p w14:paraId="4E927B7A" w14:textId="77777777" w:rsidR="006A3BDD" w:rsidRDefault="00562B81" w:rsidP="006A3BDD">
      <w:pPr>
        <w:autoSpaceDE w:val="0"/>
        <w:spacing w:before="120" w:line="360" w:lineRule="auto"/>
        <w:jc w:val="left"/>
      </w:pPr>
      <w:r>
        <w:t>Führungskräfte haben eine maßgebliche</w:t>
      </w:r>
      <w:r w:rsidR="00644363">
        <w:t xml:space="preserve"> </w:t>
      </w:r>
      <w:r>
        <w:t>Verantwortung</w:t>
      </w:r>
      <w:r w:rsidR="00644363">
        <w:t xml:space="preserve"> </w:t>
      </w:r>
      <w:r>
        <w:t>dafür</w:t>
      </w:r>
      <w:r w:rsidR="00644363">
        <w:t xml:space="preserve">, dass sich </w:t>
      </w:r>
      <w:r w:rsidR="006666D7">
        <w:t xml:space="preserve">eine </w:t>
      </w:r>
      <w:r w:rsidR="0023217F">
        <w:t xml:space="preserve">wertschätzende Führungskultur </w:t>
      </w:r>
      <w:r w:rsidR="006666D7">
        <w:t>in der</w:t>
      </w:r>
      <w:r w:rsidR="00AE04EA">
        <w:t xml:space="preserve"> </w:t>
      </w:r>
      <w:r w:rsidR="002011FA">
        <w:t>Organisationseinheit</w:t>
      </w:r>
      <w:r w:rsidR="006666D7">
        <w:t xml:space="preserve"> etablieren kann</w:t>
      </w:r>
      <w:r w:rsidR="00644363">
        <w:t>.</w:t>
      </w:r>
      <w:r w:rsidR="006666D7">
        <w:t xml:space="preserve"> </w:t>
      </w:r>
      <w:r w:rsidR="0023217F">
        <w:t xml:space="preserve">Sie sorgen für einen von gegenseitigem Respekt, Vertrauen, Rücksicht und Wertschätzung geprägten Umgang miteinander, </w:t>
      </w:r>
      <w:r w:rsidR="002E3979">
        <w:t xml:space="preserve">damit </w:t>
      </w:r>
      <w:r w:rsidR="0023217F">
        <w:t xml:space="preserve">auch </w:t>
      </w:r>
      <w:r w:rsidR="0023217F" w:rsidRPr="00C437B2">
        <w:t>Personen mit unterschiedlichen Biografien und Mentalitäten Akzeptanz finden.</w:t>
      </w:r>
      <w:r w:rsidR="0023217F">
        <w:t xml:space="preserve"> </w:t>
      </w:r>
      <w:bookmarkStart w:id="19" w:name="_Toc387394829"/>
      <w:r w:rsidR="00644363">
        <w:t>B</w:t>
      </w:r>
      <w:r w:rsidR="006666D7">
        <w:t>ei der Integration neue</w:t>
      </w:r>
      <w:r w:rsidR="00A911C4">
        <w:t>r</w:t>
      </w:r>
      <w:r w:rsidR="006666D7">
        <w:t xml:space="preserve"> Beschäftigte</w:t>
      </w:r>
      <w:r w:rsidR="00A911C4">
        <w:t>r</w:t>
      </w:r>
      <w:r w:rsidR="006666D7">
        <w:t>, Beschäftigte</w:t>
      </w:r>
      <w:r w:rsidR="00A911C4">
        <w:t>r</w:t>
      </w:r>
      <w:r w:rsidR="006666D7">
        <w:t xml:space="preserve"> mit neuen Aufgabenbereichen sowi</w:t>
      </w:r>
      <w:r w:rsidR="00DF5589">
        <w:t>e Berufsrückkehrerinnen und -</w:t>
      </w:r>
      <w:r w:rsidR="006A3BDD">
        <w:t>r</w:t>
      </w:r>
      <w:r w:rsidR="006666D7">
        <w:t xml:space="preserve">ückkehrern kommt ihnen eine besondere </w:t>
      </w:r>
      <w:r w:rsidR="00427E5B">
        <w:t xml:space="preserve">Verantwortung </w:t>
      </w:r>
      <w:r w:rsidR="006666D7">
        <w:t>zu.</w:t>
      </w:r>
      <w:r w:rsidR="006A3BDD">
        <w:t xml:space="preserve"> Sie </w:t>
      </w:r>
      <w:r w:rsidR="00427E5B">
        <w:t xml:space="preserve">haben eine </w:t>
      </w:r>
      <w:r w:rsidR="006A3BDD">
        <w:t>Vorbildfunktion.</w:t>
      </w:r>
    </w:p>
    <w:p w14:paraId="6497DFD8" w14:textId="77777777" w:rsidR="003C6BBE" w:rsidRPr="00C437B2" w:rsidRDefault="003C6BBE" w:rsidP="00C437B2">
      <w:pPr>
        <w:autoSpaceDE w:val="0"/>
        <w:spacing w:before="120" w:line="360" w:lineRule="auto"/>
        <w:jc w:val="left"/>
      </w:pPr>
      <w:r>
        <w:t xml:space="preserve">Führungskräfte </w:t>
      </w:r>
      <w:r w:rsidR="006666D7">
        <w:t xml:space="preserve">und Vorgesetzte </w:t>
      </w:r>
      <w:r>
        <w:t xml:space="preserve">sollen zur Verwirklichung der Ziele des Hessischen Gleichberechtigungsgesetzes </w:t>
      </w:r>
      <w:r w:rsidR="00196BC3">
        <w:t xml:space="preserve">insbesondere </w:t>
      </w:r>
      <w:r w:rsidR="00644363">
        <w:t xml:space="preserve">in Bereichen, in denen Frauen unterrepräsentiert sind, </w:t>
      </w:r>
      <w:r>
        <w:t xml:space="preserve">ihre Mitarbeiterinnen </w:t>
      </w:r>
      <w:r w:rsidR="00644363">
        <w:t xml:space="preserve">motivieren </w:t>
      </w:r>
      <w:r>
        <w:t>und</w:t>
      </w:r>
      <w:r w:rsidR="00644363">
        <w:t xml:space="preserve"> unterstützen</w:t>
      </w:r>
      <w:r>
        <w:t>, frühzeitig verantwortungsvolle Aufgaben zu übernehmen.</w:t>
      </w:r>
    </w:p>
    <w:bookmarkEnd w:id="19"/>
    <w:p w14:paraId="31734A38" w14:textId="77777777" w:rsidR="00A87548" w:rsidRDefault="000903A2" w:rsidP="00A87548">
      <w:pPr>
        <w:autoSpaceDE w:val="0"/>
        <w:spacing w:before="120" w:line="360" w:lineRule="auto"/>
        <w:jc w:val="left"/>
        <w:rPr>
          <w:rFonts w:cs="Arial"/>
          <w:szCs w:val="24"/>
        </w:rPr>
      </w:pPr>
      <w:r>
        <w:rPr>
          <w:rFonts w:cs="Arial"/>
          <w:szCs w:val="24"/>
        </w:rPr>
        <w:t xml:space="preserve">Weitere Ausführungen enthalten </w:t>
      </w:r>
      <w:r w:rsidR="00313482">
        <w:rPr>
          <w:rFonts w:cs="Arial"/>
          <w:szCs w:val="24"/>
        </w:rPr>
        <w:t>das Hessische</w:t>
      </w:r>
      <w:r w:rsidR="003C6BBE">
        <w:rPr>
          <w:rFonts w:cs="Arial"/>
          <w:szCs w:val="24"/>
        </w:rPr>
        <w:t xml:space="preserve"> Gleichberechtigungsgesetz und </w:t>
      </w:r>
      <w:r>
        <w:rPr>
          <w:rFonts w:cs="Arial"/>
          <w:szCs w:val="24"/>
        </w:rPr>
        <w:t xml:space="preserve">die </w:t>
      </w:r>
      <w:r w:rsidR="00A87548">
        <w:rPr>
          <w:rFonts w:cs="Arial"/>
          <w:szCs w:val="24"/>
        </w:rPr>
        <w:t xml:space="preserve">landesweiten </w:t>
      </w:r>
      <w:r>
        <w:rPr>
          <w:rFonts w:cs="Arial"/>
          <w:szCs w:val="24"/>
        </w:rPr>
        <w:t xml:space="preserve">Grundsätze </w:t>
      </w:r>
      <w:r w:rsidR="00A87548">
        <w:rPr>
          <w:rFonts w:cs="Arial"/>
          <w:szCs w:val="24"/>
        </w:rPr>
        <w:t>über Zusammenarbeit und Führung.</w:t>
      </w:r>
    </w:p>
    <w:p w14:paraId="2EF31DA3" w14:textId="77777777" w:rsidR="008A4383" w:rsidRDefault="008A4383" w:rsidP="00B42E0E">
      <w:pPr>
        <w:pStyle w:val="berschrift3"/>
      </w:pPr>
      <w:bookmarkStart w:id="20" w:name="_Toc69115582"/>
      <w:r>
        <w:t>Führungskräfteentwicklung</w:t>
      </w:r>
      <w:bookmarkEnd w:id="20"/>
    </w:p>
    <w:p w14:paraId="3FC4C125" w14:textId="77777777" w:rsidR="008A4383" w:rsidRDefault="008A4383" w:rsidP="00690908">
      <w:pPr>
        <w:autoSpaceDE w:val="0"/>
        <w:spacing w:before="120" w:line="360" w:lineRule="auto"/>
        <w:jc w:val="left"/>
      </w:pPr>
      <w:r>
        <w:t>Führungskräfteentwicklung zielt auf die Entwicklung der Führungskompetenzen und des Führungsverhaltens von Führungskräften ab. Mit der Führung einer Organisation, einer Organisationseinheit, eine</w:t>
      </w:r>
      <w:r w:rsidR="00037331">
        <w:t>s</w:t>
      </w:r>
      <w:r>
        <w:t xml:space="preserve"> Bereich</w:t>
      </w:r>
      <w:r w:rsidR="00554A17">
        <w:t>s</w:t>
      </w:r>
      <w:r>
        <w:t xml:space="preserve"> oder</w:t>
      </w:r>
      <w:r w:rsidR="007F7BCA">
        <w:t xml:space="preserve"> eine</w:t>
      </w:r>
      <w:r w:rsidR="00037331">
        <w:t>s</w:t>
      </w:r>
      <w:r>
        <w:t xml:space="preserve"> Team</w:t>
      </w:r>
      <w:r w:rsidR="00554A17">
        <w:t>s</w:t>
      </w:r>
      <w:r>
        <w:t xml:space="preserve"> wird</w:t>
      </w:r>
      <w:r w:rsidR="00194AA1">
        <w:t xml:space="preserve"> eine herausgehobene Rolle eingenommen mit </w:t>
      </w:r>
      <w:r>
        <w:t>Verantwortung gegenüber der Dienststelle</w:t>
      </w:r>
      <w:r w:rsidR="006B708E">
        <w:t xml:space="preserve"> und</w:t>
      </w:r>
      <w:r>
        <w:t xml:space="preserve"> den Beschäftigten </w:t>
      </w:r>
      <w:r w:rsidR="006B708E">
        <w:t xml:space="preserve">sowie </w:t>
      </w:r>
      <w:r>
        <w:t>sich selbst gegenüber.</w:t>
      </w:r>
      <w:r w:rsidR="00194AA1">
        <w:t xml:space="preserve"> </w:t>
      </w:r>
    </w:p>
    <w:p w14:paraId="7A32747E" w14:textId="77777777" w:rsidR="008A4383" w:rsidRDefault="008A4383" w:rsidP="008A4383">
      <w:pPr>
        <w:autoSpaceDE w:val="0"/>
        <w:spacing w:before="120" w:line="360" w:lineRule="auto"/>
        <w:jc w:val="left"/>
      </w:pPr>
      <w:r>
        <w:t xml:space="preserve">Die für </w:t>
      </w:r>
      <w:r w:rsidR="009016C6">
        <w:t>die Führungskompetenzen und da</w:t>
      </w:r>
      <w:r w:rsidR="00677003">
        <w:t>s</w:t>
      </w:r>
      <w:r w:rsidR="009016C6">
        <w:t xml:space="preserve"> </w:t>
      </w:r>
      <w:r w:rsidR="00677003">
        <w:t xml:space="preserve">Führungsverhalten </w:t>
      </w:r>
      <w:r>
        <w:t>benötigten Fähigkeiten und Qualifikationen werden in der Landesverwaltung mit folgenden Maßnahmen gefördert:</w:t>
      </w:r>
    </w:p>
    <w:p w14:paraId="7CABED9F" w14:textId="77777777" w:rsidR="00481031" w:rsidRDefault="00481031" w:rsidP="00A24B32">
      <w:pPr>
        <w:numPr>
          <w:ilvl w:val="0"/>
          <w:numId w:val="38"/>
        </w:numPr>
        <w:autoSpaceDE w:val="0"/>
        <w:spacing w:before="120" w:line="360" w:lineRule="auto"/>
        <w:jc w:val="left"/>
      </w:pPr>
      <w:r>
        <w:t xml:space="preserve">Die Fortbildung der Führungskräfte wird nach dem Fortbildungskonzept für die Hessische Landesverwaltung durch spezielle Lehrgänge der </w:t>
      </w:r>
      <w:r w:rsidR="006B708E">
        <w:t>Z</w:t>
      </w:r>
      <w:r>
        <w:t xml:space="preserve">entralen Fortbildung gefördert. </w:t>
      </w:r>
    </w:p>
    <w:p w14:paraId="6AC7E3AC" w14:textId="77777777" w:rsidR="00481031" w:rsidRDefault="00481031" w:rsidP="00DF34BD">
      <w:pPr>
        <w:pStyle w:val="Listenabsatz"/>
        <w:autoSpaceDE w:val="0"/>
        <w:spacing w:line="360" w:lineRule="auto"/>
        <w:ind w:left="720"/>
        <w:jc w:val="left"/>
      </w:pPr>
      <w:r>
        <w:t>Hiernach sind Führungskräfte zu regelmäßiger Fortbildung verpflichtet.</w:t>
      </w:r>
    </w:p>
    <w:p w14:paraId="11762184" w14:textId="77777777" w:rsidR="002E22C4" w:rsidRDefault="002E22C4" w:rsidP="00A24B32">
      <w:pPr>
        <w:numPr>
          <w:ilvl w:val="0"/>
          <w:numId w:val="38"/>
        </w:numPr>
        <w:autoSpaceDE w:val="0"/>
        <w:spacing w:line="360" w:lineRule="auto"/>
        <w:jc w:val="left"/>
      </w:pPr>
      <w:r>
        <w:t xml:space="preserve">Das Führungsverhalten obliegt einer regelmäßigen Einschätzung durch die Mitarbeiterinnen und Mitarbeiter nach den Grundsätzen der Vorgesetztenrückmeldung in der Hessischen Landesverwaltung und wird mit einem standardisierten Verfahren und einem einheitlichen Fragebogen durchgeführt. </w:t>
      </w:r>
    </w:p>
    <w:p w14:paraId="7BF08B4F" w14:textId="77777777" w:rsidR="002E22C4" w:rsidRDefault="002E22C4" w:rsidP="000D7066">
      <w:pPr>
        <w:pStyle w:val="Listenabsatz"/>
        <w:autoSpaceDE w:val="0"/>
        <w:spacing w:line="360" w:lineRule="auto"/>
        <w:ind w:left="720"/>
        <w:jc w:val="left"/>
      </w:pPr>
      <w:r>
        <w:t>Die Vorgesetzten sind zur Teilnahme verpflichtet.</w:t>
      </w:r>
    </w:p>
    <w:p w14:paraId="561D450B" w14:textId="77777777" w:rsidR="002E22C4" w:rsidRDefault="002E22C4" w:rsidP="00A24B32">
      <w:pPr>
        <w:numPr>
          <w:ilvl w:val="0"/>
          <w:numId w:val="38"/>
        </w:numPr>
        <w:autoSpaceDE w:val="0"/>
        <w:spacing w:line="360" w:lineRule="auto"/>
        <w:jc w:val="left"/>
      </w:pPr>
      <w:r>
        <w:t xml:space="preserve">Rotationen als gesteuerter Arbeitsplatz- und Aufgabenwechsel werden durch die Richtlinien zur Förderung der Rotation der Beschäftigten des höheren Dienstes in der Landesverwaltung (MobilitätsRL) und durch ein besonderes Abordnungsverfahren unterstützt. Die durch Rotationen gewonnenen Erfahrungen sind für alle Beschäftigten, insbesondere für Führungskräfte, von Bedeutung. </w:t>
      </w:r>
    </w:p>
    <w:p w14:paraId="3BEE8DD7" w14:textId="77777777" w:rsidR="002E22C4" w:rsidRDefault="002E22C4" w:rsidP="00580383">
      <w:pPr>
        <w:autoSpaceDE w:val="0"/>
        <w:spacing w:line="360" w:lineRule="auto"/>
        <w:ind w:left="720"/>
        <w:jc w:val="left"/>
      </w:pPr>
      <w:r>
        <w:t xml:space="preserve">Dabei wird die Besetzung von höheren Führungsfunktionen grundsätzlich von nachgewiesenen Rotationen abhängig gemacht. </w:t>
      </w:r>
    </w:p>
    <w:p w14:paraId="49C43896" w14:textId="77777777" w:rsidR="004657AC" w:rsidRDefault="00223E6C" w:rsidP="004657AC">
      <w:pPr>
        <w:autoSpaceDE w:val="0"/>
        <w:spacing w:before="120" w:line="360" w:lineRule="auto"/>
        <w:jc w:val="left"/>
      </w:pPr>
      <w:r>
        <w:rPr>
          <w:rFonts w:cs="Arial"/>
          <w:szCs w:val="24"/>
        </w:rPr>
        <w:t xml:space="preserve">Über die landesweiten Regelungen hinaus </w:t>
      </w:r>
      <w:r w:rsidR="00120D03">
        <w:rPr>
          <w:rFonts w:cs="Arial"/>
          <w:szCs w:val="24"/>
        </w:rPr>
        <w:t xml:space="preserve">wird empfohlen, </w:t>
      </w:r>
      <w:r w:rsidR="004657AC">
        <w:rPr>
          <w:rFonts w:cs="Arial"/>
          <w:szCs w:val="24"/>
        </w:rPr>
        <w:t xml:space="preserve">ein </w:t>
      </w:r>
      <w:r w:rsidR="004657AC">
        <w:t>dienststelleninternes Mentoring</w:t>
      </w:r>
      <w:r w:rsidR="004657AC">
        <w:rPr>
          <w:rFonts w:cs="Arial"/>
          <w:szCs w:val="24"/>
        </w:rPr>
        <w:t xml:space="preserve"> oder </w:t>
      </w:r>
      <w:r w:rsidR="00120D03">
        <w:rPr>
          <w:rFonts w:cs="Arial"/>
          <w:szCs w:val="24"/>
        </w:rPr>
        <w:t>systematische B</w:t>
      </w:r>
      <w:r>
        <w:rPr>
          <w:rFonts w:cs="Arial"/>
          <w:szCs w:val="24"/>
        </w:rPr>
        <w:t xml:space="preserve">eratungsgespräche wie </w:t>
      </w:r>
      <w:r w:rsidR="004859D0">
        <w:rPr>
          <w:rFonts w:cs="Arial"/>
          <w:szCs w:val="24"/>
        </w:rPr>
        <w:t xml:space="preserve">beispielsweise ein </w:t>
      </w:r>
      <w:r>
        <w:rPr>
          <w:rFonts w:cs="Arial"/>
          <w:szCs w:val="24"/>
        </w:rPr>
        <w:t xml:space="preserve">Coaching </w:t>
      </w:r>
      <w:r w:rsidR="00120D03">
        <w:rPr>
          <w:rFonts w:cs="Arial"/>
          <w:szCs w:val="24"/>
        </w:rPr>
        <w:t xml:space="preserve">für Führungskräfte in den Dienststellen zu etablieren, </w:t>
      </w:r>
      <w:r w:rsidR="00D07526">
        <w:rPr>
          <w:rFonts w:cs="Arial"/>
          <w:szCs w:val="24"/>
        </w:rPr>
        <w:t>um</w:t>
      </w:r>
      <w:r w:rsidR="00120D03">
        <w:rPr>
          <w:rFonts w:cs="Arial"/>
          <w:szCs w:val="24"/>
        </w:rPr>
        <w:t xml:space="preserve"> die Selbstreflexion</w:t>
      </w:r>
      <w:r w:rsidR="00196BC3">
        <w:rPr>
          <w:rFonts w:cs="Arial"/>
          <w:szCs w:val="24"/>
        </w:rPr>
        <w:t>,</w:t>
      </w:r>
      <w:r w:rsidR="00120D03">
        <w:rPr>
          <w:rFonts w:cs="Arial"/>
          <w:szCs w:val="24"/>
        </w:rPr>
        <w:t xml:space="preserve"> </w:t>
      </w:r>
      <w:r w:rsidR="00D07526">
        <w:rPr>
          <w:rFonts w:cs="Arial"/>
          <w:szCs w:val="24"/>
        </w:rPr>
        <w:t xml:space="preserve">die Selbststeuerung </w:t>
      </w:r>
      <w:r w:rsidR="00196BC3">
        <w:rPr>
          <w:rFonts w:cs="Arial"/>
          <w:szCs w:val="24"/>
        </w:rPr>
        <w:t xml:space="preserve">und die Fähigkeit </w:t>
      </w:r>
      <w:r w:rsidR="00D07526">
        <w:rPr>
          <w:rFonts w:cs="Arial"/>
          <w:szCs w:val="24"/>
        </w:rPr>
        <w:t>zu fördern</w:t>
      </w:r>
      <w:r w:rsidR="00196BC3">
        <w:rPr>
          <w:rFonts w:cs="Arial"/>
          <w:szCs w:val="24"/>
        </w:rPr>
        <w:t>,</w:t>
      </w:r>
      <w:r w:rsidR="00D07526">
        <w:rPr>
          <w:rFonts w:cs="Arial"/>
          <w:szCs w:val="24"/>
        </w:rPr>
        <w:t xml:space="preserve"> </w:t>
      </w:r>
      <w:r w:rsidR="00120D03">
        <w:rPr>
          <w:rFonts w:cs="Arial"/>
          <w:szCs w:val="24"/>
        </w:rPr>
        <w:t xml:space="preserve">eigene Lösungen zu entwickeln. Auch die Methode einer kollegialen Beratung zwischen </w:t>
      </w:r>
      <w:r w:rsidR="007F7BCA">
        <w:rPr>
          <w:rFonts w:cs="Arial"/>
          <w:szCs w:val="24"/>
        </w:rPr>
        <w:t xml:space="preserve">Personen der gleichen Hierachieebene </w:t>
      </w:r>
      <w:r w:rsidR="00120D03">
        <w:rPr>
          <w:rFonts w:cs="Arial"/>
          <w:szCs w:val="24"/>
        </w:rPr>
        <w:t xml:space="preserve">kann sich in </w:t>
      </w:r>
      <w:r w:rsidR="007F7BCA">
        <w:rPr>
          <w:rFonts w:cs="Arial"/>
          <w:szCs w:val="24"/>
        </w:rPr>
        <w:t xml:space="preserve">diesem </w:t>
      </w:r>
      <w:r w:rsidR="00120D03">
        <w:rPr>
          <w:rFonts w:cs="Arial"/>
          <w:szCs w:val="24"/>
        </w:rPr>
        <w:t>Zusammenhang als wirksame Unterstützung erweisen.</w:t>
      </w:r>
      <w:r w:rsidR="004657AC" w:rsidRPr="004657AC">
        <w:t xml:space="preserve"> </w:t>
      </w:r>
    </w:p>
    <w:p w14:paraId="07BBB746" w14:textId="77777777" w:rsidR="00E95AA6" w:rsidRDefault="00E95AA6" w:rsidP="00B42E0E">
      <w:pPr>
        <w:pStyle w:val="berschrift3"/>
      </w:pPr>
      <w:bookmarkStart w:id="21" w:name="_Toc69115583"/>
      <w:r>
        <w:t>Fortbildung</w:t>
      </w:r>
      <w:bookmarkEnd w:id="21"/>
    </w:p>
    <w:p w14:paraId="4772B7AB" w14:textId="77777777" w:rsidR="006A3BDD" w:rsidRDefault="0029592E" w:rsidP="00142294">
      <w:pPr>
        <w:pStyle w:val="Textkrper21"/>
        <w:spacing w:before="120" w:after="120" w:line="360" w:lineRule="auto"/>
        <w:jc w:val="left"/>
      </w:pPr>
      <w:r>
        <w:t>Die Qualifikation und das Engagement der Beschäftigten bestimmen maßgeblich die Leistungsfähigkeit der öffentlichen Verwaltung.</w:t>
      </w:r>
      <w:r w:rsidR="007D0A99">
        <w:t xml:space="preserve"> Dabei sind l</w:t>
      </w:r>
      <w:r w:rsidR="007D0A99" w:rsidRPr="00C16ED4">
        <w:t>ebens</w:t>
      </w:r>
      <w:r w:rsidR="004A7056">
        <w:t>begleitendes</w:t>
      </w:r>
      <w:r w:rsidR="007D0A99" w:rsidRPr="00C16ED4">
        <w:t xml:space="preserve"> Lernen und kontinuierliche Weiterbildung notwendige Bestandteile des Arbeitsprozesses.</w:t>
      </w:r>
      <w:r w:rsidR="00BE72F1">
        <w:t xml:space="preserve"> </w:t>
      </w:r>
      <w:r w:rsidR="007D0A99">
        <w:t xml:space="preserve">Zahlreiche und vielfältige fachübergreifende Fortbildungsangebote </w:t>
      </w:r>
      <w:r w:rsidR="009B70B5">
        <w:t xml:space="preserve">der Zentralen Fortbildung </w:t>
      </w:r>
      <w:r w:rsidR="007D0A99">
        <w:t xml:space="preserve">sowie Angebote anderer Fortbildungseinrichtungen </w:t>
      </w:r>
      <w:r w:rsidR="009B70B5">
        <w:t xml:space="preserve">des Landes </w:t>
      </w:r>
      <w:r w:rsidR="00BB2F66">
        <w:t xml:space="preserve">als </w:t>
      </w:r>
      <w:r w:rsidR="0026260F">
        <w:t>auch spezielle Qualifizierungsmaßnahmen</w:t>
      </w:r>
      <w:r w:rsidR="00BB2F66">
        <w:t>, die</w:t>
      </w:r>
      <w:r w:rsidR="0026260F">
        <w:t xml:space="preserve"> mit </w:t>
      </w:r>
      <w:r w:rsidR="00BB2F66">
        <w:t xml:space="preserve">einer </w:t>
      </w:r>
      <w:r w:rsidR="0026260F">
        <w:t xml:space="preserve">Fortbildungsprüfung </w:t>
      </w:r>
      <w:r w:rsidR="00BB2F66">
        <w:t xml:space="preserve">abschließen, </w:t>
      </w:r>
      <w:r w:rsidR="007D0A99">
        <w:t xml:space="preserve">unterstützen diese Prozesse. </w:t>
      </w:r>
      <w:r w:rsidR="00D07526">
        <w:t>In den</w:t>
      </w:r>
      <w:r w:rsidR="0026260F">
        <w:t xml:space="preserve"> Fortbildungsangeboten </w:t>
      </w:r>
      <w:r w:rsidR="00D07526">
        <w:t xml:space="preserve">werden </w:t>
      </w:r>
      <w:r w:rsidR="00A45C57">
        <w:t xml:space="preserve">aktuelle </w:t>
      </w:r>
      <w:r w:rsidR="007D0A99">
        <w:t xml:space="preserve">Herausforderungen wie </w:t>
      </w:r>
      <w:r w:rsidR="00D07526">
        <w:t xml:space="preserve">insbesondere </w:t>
      </w:r>
      <w:r w:rsidR="007D0A99">
        <w:t>Nachhaltigkeit, technologische Entwicklung</w:t>
      </w:r>
      <w:r w:rsidR="00CA2F48">
        <w:t xml:space="preserve"> und fortschreitende</w:t>
      </w:r>
      <w:r w:rsidR="007D0A99">
        <w:t xml:space="preserve"> Digitalisierung, </w:t>
      </w:r>
      <w:r w:rsidR="007D0A99" w:rsidRPr="00B33BDA">
        <w:t>Globalisier</w:t>
      </w:r>
      <w:r w:rsidR="00D07526" w:rsidRPr="00B33BDA">
        <w:t>ung</w:t>
      </w:r>
      <w:r w:rsidR="00CA2F48">
        <w:t xml:space="preserve"> mit Auswirkung auf die Verwaltungskultur</w:t>
      </w:r>
      <w:r w:rsidR="00D07526" w:rsidRPr="00B33BDA">
        <w:t>,</w:t>
      </w:r>
      <w:r w:rsidR="00D07526">
        <w:t xml:space="preserve"> Verwaltungsmodernisierung </w:t>
      </w:r>
      <w:r w:rsidR="007D0A99">
        <w:t>sowie Migration und Integration berücksichtigt.</w:t>
      </w:r>
      <w:r w:rsidR="006A3BDD">
        <w:t xml:space="preserve"> Alle Beschäftigten sind berechtigt und verpflichtet, sich fortzubilden, wobei der individuelle Fortbildungsbedarf </w:t>
      </w:r>
      <w:r w:rsidR="00A45C57">
        <w:t xml:space="preserve">zumindest </w:t>
      </w:r>
      <w:r w:rsidR="006A3BDD">
        <w:t>im Jahresgespräch thematisiert werden</w:t>
      </w:r>
      <w:r w:rsidR="00CA2F48">
        <w:t xml:space="preserve"> muss</w:t>
      </w:r>
      <w:r w:rsidR="006A3BDD">
        <w:t xml:space="preserve">. </w:t>
      </w:r>
      <w:r w:rsidR="00BE72F1" w:rsidRPr="00113787">
        <w:t xml:space="preserve">Die </w:t>
      </w:r>
      <w:r w:rsidR="00DC6E88">
        <w:t>Dienststellen halten die hierfür erforderlichen Mittel bereit.</w:t>
      </w:r>
    </w:p>
    <w:p w14:paraId="16FD00A7" w14:textId="77777777" w:rsidR="00A2579E" w:rsidRDefault="00BE72F1" w:rsidP="00E3166C">
      <w:pPr>
        <w:pStyle w:val="Textkrper21"/>
        <w:spacing w:before="120" w:after="120" w:line="360" w:lineRule="auto"/>
        <w:jc w:val="left"/>
      </w:pPr>
      <w:r>
        <w:t xml:space="preserve">Weitere Informationen enthält das </w:t>
      </w:r>
      <w:r w:rsidR="00A2579E">
        <w:t>Fortbildungskonzept</w:t>
      </w:r>
      <w:r w:rsidR="00313482">
        <w:t xml:space="preserve"> für die H</w:t>
      </w:r>
      <w:r w:rsidR="0029592E">
        <w:t>essische Landesverwaltung.</w:t>
      </w:r>
      <w:r w:rsidR="00767A4D">
        <w:t xml:space="preserve"> </w:t>
      </w:r>
    </w:p>
    <w:p w14:paraId="030EBEDE" w14:textId="77777777" w:rsidR="002C50AE" w:rsidRDefault="0026260F" w:rsidP="00E3166C">
      <w:pPr>
        <w:autoSpaceDE w:val="0"/>
        <w:spacing w:line="360" w:lineRule="auto"/>
        <w:jc w:val="left"/>
      </w:pPr>
      <w:r>
        <w:t xml:space="preserve">Des Weiteren gibt es spezielle Qualifizierungsmaßnahmen mit </w:t>
      </w:r>
      <w:r w:rsidR="005653BE">
        <w:t xml:space="preserve">abgeschlossener </w:t>
      </w:r>
      <w:r>
        <w:t xml:space="preserve">Fortbildungsprüfung, die </w:t>
      </w:r>
      <w:r w:rsidR="00FA40E3">
        <w:t xml:space="preserve">für </w:t>
      </w:r>
      <w:r>
        <w:t>einen</w:t>
      </w:r>
      <w:r w:rsidR="00FF37D3">
        <w:t xml:space="preserve"> beruflichen Aufstieg entscheidend sein</w:t>
      </w:r>
      <w:r>
        <w:t xml:space="preserve"> können</w:t>
      </w:r>
      <w:r w:rsidR="00FF37D3">
        <w:t xml:space="preserve">. </w:t>
      </w:r>
      <w:r w:rsidR="00BF452F" w:rsidRPr="00422347">
        <w:t xml:space="preserve">Die Zulassung hierfür sollte </w:t>
      </w:r>
      <w:r w:rsidR="00BF452F" w:rsidRPr="000F3D73">
        <w:t xml:space="preserve">mit einer </w:t>
      </w:r>
      <w:r w:rsidR="000F3D73" w:rsidRPr="000F3D73">
        <w:t xml:space="preserve">entsprechenden </w:t>
      </w:r>
      <w:r w:rsidR="00BF452F" w:rsidRPr="000F3D73">
        <w:t>Personalentwicklungsmaßnahme verbunden</w:t>
      </w:r>
      <w:r w:rsidR="00BF452F">
        <w:t xml:space="preserve"> werden, so dass die Auswahl bedarfsorientiert </w:t>
      </w:r>
      <w:r w:rsidR="00B1057D">
        <w:t xml:space="preserve">auch </w:t>
      </w:r>
      <w:r w:rsidR="003B5B72">
        <w:t xml:space="preserve">unter Einbindung der </w:t>
      </w:r>
      <w:r w:rsidR="003B5B72" w:rsidRPr="00351C95">
        <w:t>Vorgesetzten</w:t>
      </w:r>
      <w:r w:rsidR="003B5B72">
        <w:t xml:space="preserve"> </w:t>
      </w:r>
      <w:r w:rsidR="00BF452F">
        <w:t xml:space="preserve">erfolgt. Neben den formalen persönlichen Voraussetzungen der Bewerberinnen und Bewerber wird empfohlen, </w:t>
      </w:r>
      <w:r w:rsidR="0057237B">
        <w:t>fachlich orientierte Auswahlkriterien zu entwickeln</w:t>
      </w:r>
      <w:r w:rsidR="00BF452F">
        <w:t>.</w:t>
      </w:r>
    </w:p>
    <w:p w14:paraId="67BD06F7" w14:textId="77777777" w:rsidR="00734922" w:rsidRDefault="00734922" w:rsidP="00B42E0E">
      <w:pPr>
        <w:pStyle w:val="berschrift3"/>
      </w:pPr>
      <w:bookmarkStart w:id="22" w:name="_Toc69115584"/>
      <w:r>
        <w:t>Vereinbarkeit v</w:t>
      </w:r>
      <w:r w:rsidR="003A0BED">
        <w:t xml:space="preserve">on Familie </w:t>
      </w:r>
      <w:r w:rsidR="002B3E53">
        <w:t>und Beruf</w:t>
      </w:r>
      <w:bookmarkEnd w:id="22"/>
    </w:p>
    <w:p w14:paraId="59C1140A" w14:textId="77777777" w:rsidR="00E24AC1" w:rsidRDefault="00C750A7" w:rsidP="00142294">
      <w:pPr>
        <w:spacing w:before="120" w:after="100" w:afterAutospacing="1" w:line="360" w:lineRule="auto"/>
        <w:jc w:val="left"/>
      </w:pPr>
      <w:r>
        <w:t>Günstige</w:t>
      </w:r>
      <w:r w:rsidRPr="00C750A7">
        <w:t xml:space="preserve"> Rahmenbedingungen </w:t>
      </w:r>
      <w:r>
        <w:t xml:space="preserve">sollen </w:t>
      </w:r>
      <w:r w:rsidRPr="00C750A7">
        <w:t>eine bessere Vereinbarkeit von Fami</w:t>
      </w:r>
      <w:r w:rsidR="003A0BED">
        <w:t xml:space="preserve">lie, Pflege </w:t>
      </w:r>
      <w:r w:rsidR="003E4DB5">
        <w:t xml:space="preserve">und Beruf </w:t>
      </w:r>
      <w:r>
        <w:t xml:space="preserve">ermöglichen </w:t>
      </w:r>
      <w:r w:rsidRPr="00C750A7">
        <w:t xml:space="preserve">mit dem Ziel, eine ausgewogenere Balance zwischen beruflichen Anforderungen und familiärer Verantwortung wie Kinderbetreuung und Pflegeverantwortung herbeizuführen. </w:t>
      </w:r>
      <w:r w:rsidR="00EB1961" w:rsidRPr="00C750A7">
        <w:t xml:space="preserve">Wichtige </w:t>
      </w:r>
      <w:r w:rsidR="00EB1961">
        <w:t>Maßnahmen</w:t>
      </w:r>
      <w:r w:rsidR="00EB1961" w:rsidRPr="00C750A7">
        <w:t xml:space="preserve"> </w:t>
      </w:r>
      <w:r w:rsidR="00D667B2">
        <w:t xml:space="preserve">der Dienststellen für eine familienbewusste Arbeitskultur </w:t>
      </w:r>
      <w:r w:rsidR="00EB1961">
        <w:t>sind unter anderem:</w:t>
      </w:r>
    </w:p>
    <w:p w14:paraId="5F2A9A19" w14:textId="77777777" w:rsidR="00E24AC1" w:rsidRDefault="00F50BD2" w:rsidP="00A24B32">
      <w:pPr>
        <w:numPr>
          <w:ilvl w:val="0"/>
          <w:numId w:val="39"/>
        </w:numPr>
        <w:autoSpaceDE w:val="0"/>
        <w:spacing w:before="120" w:line="360" w:lineRule="auto"/>
        <w:jc w:val="left"/>
      </w:pPr>
      <w:r>
        <w:t>f</w:t>
      </w:r>
      <w:r w:rsidR="00EB1961">
        <w:t>lexible</w:t>
      </w:r>
      <w:r w:rsidR="00C750A7" w:rsidRPr="00C750A7">
        <w:t xml:space="preserve"> Arbeitszeitregelungen für Vollzeit- und Teilzeit</w:t>
      </w:r>
      <w:r w:rsidR="00907CE8">
        <w:t>beschäftigte</w:t>
      </w:r>
      <w:r w:rsidR="00C750A7" w:rsidRPr="00C750A7">
        <w:t xml:space="preserve"> sowie Angebote zur alternierenden Telearbeit</w:t>
      </w:r>
      <w:r w:rsidR="00C750A7">
        <w:t xml:space="preserve"> oder dem mobilen flexiblen Arbeiten</w:t>
      </w:r>
      <w:r w:rsidR="00EB1961">
        <w:t>,</w:t>
      </w:r>
    </w:p>
    <w:p w14:paraId="0066A274" w14:textId="77777777" w:rsidR="00F50BD2" w:rsidRDefault="00D667B2" w:rsidP="00A24B32">
      <w:pPr>
        <w:numPr>
          <w:ilvl w:val="0"/>
          <w:numId w:val="39"/>
        </w:numPr>
        <w:autoSpaceDE w:val="0"/>
        <w:spacing w:line="360" w:lineRule="auto"/>
        <w:jc w:val="left"/>
      </w:pPr>
      <w:r>
        <w:t>Ermöglichung von Teilzeitbeschäftigung</w:t>
      </w:r>
      <w:r w:rsidR="00907CE8">
        <w:t>,</w:t>
      </w:r>
      <w:r>
        <w:t xml:space="preserve"> gegebenenfalls auch mit weniger </w:t>
      </w:r>
      <w:r w:rsidR="00C34165">
        <w:t xml:space="preserve">als </w:t>
      </w:r>
      <w:r w:rsidR="00385704">
        <w:t xml:space="preserve">der </w:t>
      </w:r>
      <w:r w:rsidR="00C05B20">
        <w:t xml:space="preserve">Hälfte </w:t>
      </w:r>
      <w:r w:rsidR="006B708E">
        <w:t>der regelmäßigen Arbeitszeit</w:t>
      </w:r>
      <w:r w:rsidR="00907CE8">
        <w:t>,</w:t>
      </w:r>
      <w:r w:rsidR="006B708E">
        <w:t xml:space="preserve"> </w:t>
      </w:r>
      <w:r>
        <w:t>zur Erleichterung eines schnellen Wiedereinstiegs nach familiären Auszeiten</w:t>
      </w:r>
      <w:r w:rsidR="00D04193">
        <w:t>,</w:t>
      </w:r>
      <w:r w:rsidR="000F0905" w:rsidRPr="00391423">
        <w:rPr>
          <w:rFonts w:cs="Arial"/>
          <w:sz w:val="16"/>
          <w:szCs w:val="16"/>
        </w:rPr>
        <w:t xml:space="preserve"> </w:t>
      </w:r>
      <w:r w:rsidR="000F0905" w:rsidRPr="000F0905">
        <w:t xml:space="preserve">soweit es </w:t>
      </w:r>
      <w:r w:rsidR="00D04193">
        <w:t>rechtlich nach § 63 des Hessischen Beamtengesetzes (HBG</w:t>
      </w:r>
      <w:r w:rsidR="00810E55">
        <w:t xml:space="preserve">) </w:t>
      </w:r>
      <w:r w:rsidR="00D04193">
        <w:t>möglich ist</w:t>
      </w:r>
      <w:r>
        <w:t>,</w:t>
      </w:r>
      <w:r w:rsidR="00991D2C">
        <w:t xml:space="preserve"> </w:t>
      </w:r>
    </w:p>
    <w:p w14:paraId="7C72E8CB" w14:textId="77777777" w:rsidR="00D667B2" w:rsidRDefault="00D667B2" w:rsidP="00A24B32">
      <w:pPr>
        <w:numPr>
          <w:ilvl w:val="0"/>
          <w:numId w:val="39"/>
        </w:numPr>
        <w:autoSpaceDE w:val="0"/>
        <w:spacing w:line="360" w:lineRule="auto"/>
        <w:jc w:val="left"/>
      </w:pPr>
      <w:r>
        <w:t>Unterstützung der Führung in Teilzeit, damit auch Führungskräfte ihrer familiären Verantwortung gerecht werden können,</w:t>
      </w:r>
    </w:p>
    <w:p w14:paraId="5F59BDD7" w14:textId="77777777" w:rsidR="00925129" w:rsidRDefault="003B6F43" w:rsidP="00A24B32">
      <w:pPr>
        <w:numPr>
          <w:ilvl w:val="0"/>
          <w:numId w:val="39"/>
        </w:numPr>
        <w:autoSpaceDE w:val="0"/>
        <w:spacing w:line="360" w:lineRule="auto"/>
        <w:jc w:val="left"/>
      </w:pPr>
      <w:r>
        <w:t>Vereinbarung</w:t>
      </w:r>
      <w:r w:rsidR="00D667B2">
        <w:t xml:space="preserve"> und Durchführung von Besprechungen</w:t>
      </w:r>
      <w:r w:rsidR="00D667B2" w:rsidRPr="00D667B2">
        <w:rPr>
          <w:sz w:val="20"/>
        </w:rPr>
        <w:t xml:space="preserve"> </w:t>
      </w:r>
      <w:r w:rsidR="00D667B2" w:rsidRPr="00D667B2">
        <w:t>möglichst unter Berücksichtigung von Teilzeit- und Telearbeitsregelungen</w:t>
      </w:r>
      <w:r w:rsidR="00D667B2">
        <w:t xml:space="preserve"> </w:t>
      </w:r>
      <w:r w:rsidR="00D26542">
        <w:t>und</w:t>
      </w:r>
    </w:p>
    <w:p w14:paraId="10D4C058" w14:textId="77777777" w:rsidR="00EB1961" w:rsidRPr="00B174DA" w:rsidRDefault="00D04193" w:rsidP="00A24B32">
      <w:pPr>
        <w:numPr>
          <w:ilvl w:val="0"/>
          <w:numId w:val="39"/>
        </w:numPr>
        <w:autoSpaceDE w:val="0"/>
        <w:spacing w:line="360" w:lineRule="auto"/>
        <w:jc w:val="left"/>
      </w:pPr>
      <w:r>
        <w:t xml:space="preserve">Zertifizierung der </w:t>
      </w:r>
      <w:r w:rsidR="00EB1961">
        <w:t>familienfreundliche</w:t>
      </w:r>
      <w:r>
        <w:t>n</w:t>
      </w:r>
      <w:r w:rsidR="00EB1961">
        <w:t xml:space="preserve"> Standards </w:t>
      </w:r>
      <w:r w:rsidR="00EB1961" w:rsidRPr="00B174DA">
        <w:t xml:space="preserve">durch </w:t>
      </w:r>
      <w:r w:rsidR="00B174DA" w:rsidRPr="00B174DA">
        <w:t>Verleihung</w:t>
      </w:r>
      <w:r w:rsidR="00EB1961" w:rsidRPr="00B174DA">
        <w:t xml:space="preserve"> des Gütesiegels </w:t>
      </w:r>
      <w:r w:rsidR="005653BE">
        <w:t>„</w:t>
      </w:r>
      <w:r w:rsidR="00EB1961" w:rsidRPr="00B174DA">
        <w:t>Familienfreun</w:t>
      </w:r>
      <w:r w:rsidR="00F75156" w:rsidRPr="00B174DA">
        <w:t>dlicher Arbeitgeber Land Hessen</w:t>
      </w:r>
      <w:r w:rsidR="005653BE">
        <w:t>“</w:t>
      </w:r>
      <w:r w:rsidR="00F75156" w:rsidRPr="00B174DA">
        <w:t>.</w:t>
      </w:r>
    </w:p>
    <w:p w14:paraId="4CE39E46" w14:textId="77777777" w:rsidR="00A2579E" w:rsidRDefault="00D667B2" w:rsidP="00142294">
      <w:pPr>
        <w:autoSpaceDE w:val="0"/>
        <w:spacing w:before="120" w:line="360" w:lineRule="auto"/>
        <w:jc w:val="left"/>
      </w:pPr>
      <w:r>
        <w:t xml:space="preserve">Familienfreundliche Maßnahmen werden auch durch </w:t>
      </w:r>
      <w:r w:rsidR="00AB7550">
        <w:t xml:space="preserve">weitere </w:t>
      </w:r>
      <w:r>
        <w:t xml:space="preserve">ressortübergreifende </w:t>
      </w:r>
      <w:r w:rsidR="00C750A7" w:rsidRPr="00C750A7">
        <w:t>Regelungen in verschiedenen Konzepten im Bereich der Personalentwicklung</w:t>
      </w:r>
      <w:r w:rsidR="00EB1961">
        <w:t xml:space="preserve"> </w:t>
      </w:r>
      <w:r>
        <w:t xml:space="preserve">unterstützt. </w:t>
      </w:r>
      <w:r w:rsidR="00172505">
        <w:t xml:space="preserve">Die </w:t>
      </w:r>
      <w:r w:rsidR="00C750A7" w:rsidRPr="00C750A7">
        <w:t xml:space="preserve">Grundsätze </w:t>
      </w:r>
      <w:r w:rsidR="00E24AC1">
        <w:t xml:space="preserve">über </w:t>
      </w:r>
      <w:r w:rsidR="00C750A7" w:rsidRPr="00C750A7">
        <w:t xml:space="preserve">Zusammenarbeit und </w:t>
      </w:r>
      <w:r w:rsidR="00E74D4C" w:rsidRPr="00C750A7">
        <w:t>Führung</w:t>
      </w:r>
      <w:r w:rsidR="00E74D4C">
        <w:t xml:space="preserve"> </w:t>
      </w:r>
      <w:r w:rsidR="00172505">
        <w:t xml:space="preserve">sehen </w:t>
      </w:r>
      <w:r w:rsidR="00AB7550">
        <w:t xml:space="preserve">insbesondere </w:t>
      </w:r>
      <w:r w:rsidR="00172505">
        <w:t xml:space="preserve">in Nr. 4 (Vertrauensvolle Zusammenarbeit) und </w:t>
      </w:r>
      <w:r w:rsidR="00911DF8">
        <w:t xml:space="preserve">Nr. </w:t>
      </w:r>
      <w:r w:rsidR="00172505">
        <w:t xml:space="preserve">5 (Motivation) </w:t>
      </w:r>
      <w:r w:rsidR="00E74D4C">
        <w:t>die</w:t>
      </w:r>
      <w:r>
        <w:t xml:space="preserve"> </w:t>
      </w:r>
      <w:r w:rsidR="00C750A7" w:rsidRPr="00C750A7">
        <w:t>Vorgesetzte</w:t>
      </w:r>
      <w:r>
        <w:t>n</w:t>
      </w:r>
      <w:r w:rsidR="00C750A7" w:rsidRPr="00C750A7">
        <w:t xml:space="preserve"> </w:t>
      </w:r>
      <w:r w:rsidR="00E74D4C">
        <w:t xml:space="preserve">für die Teilhabe von </w:t>
      </w:r>
      <w:r w:rsidR="00C750A7" w:rsidRPr="00C750A7">
        <w:t>Teilzeitkräfte</w:t>
      </w:r>
      <w:r w:rsidR="00313482">
        <w:t>n</w:t>
      </w:r>
      <w:r w:rsidR="00C750A7" w:rsidRPr="00C750A7">
        <w:t xml:space="preserve"> am Informationsfluss </w:t>
      </w:r>
      <w:r w:rsidR="00E74D4C">
        <w:t>und</w:t>
      </w:r>
      <w:r w:rsidR="00C750A7" w:rsidRPr="00C750A7">
        <w:t xml:space="preserve"> </w:t>
      </w:r>
      <w:r w:rsidR="00172505">
        <w:t xml:space="preserve">deren </w:t>
      </w:r>
      <w:r w:rsidR="00203DCB">
        <w:t xml:space="preserve">Unterstützung </w:t>
      </w:r>
      <w:r w:rsidR="00172505">
        <w:t xml:space="preserve">bei </w:t>
      </w:r>
      <w:r w:rsidR="00203DCB">
        <w:t xml:space="preserve">der </w:t>
      </w:r>
      <w:r w:rsidR="00C750A7" w:rsidRPr="00C750A7">
        <w:t>Vereinbarkeit von Familie und Beruf</w:t>
      </w:r>
      <w:r w:rsidR="00911DF8">
        <w:t xml:space="preserve"> in der Verantwortung</w:t>
      </w:r>
      <w:r w:rsidR="00C750A7" w:rsidRPr="00C750A7">
        <w:t>.</w:t>
      </w:r>
      <w:r w:rsidR="00C750A7" w:rsidRPr="00E24AC1">
        <w:t xml:space="preserve"> </w:t>
      </w:r>
    </w:p>
    <w:p w14:paraId="533BC702" w14:textId="77777777" w:rsidR="00E95AA6" w:rsidRDefault="00E95AA6" w:rsidP="00B42E0E">
      <w:pPr>
        <w:pStyle w:val="berschrift3"/>
      </w:pPr>
      <w:bookmarkStart w:id="23" w:name="_Toc69115585"/>
      <w:r>
        <w:t>Gesundheitsmanagement</w:t>
      </w:r>
      <w:bookmarkEnd w:id="23"/>
    </w:p>
    <w:p w14:paraId="374E80ED" w14:textId="77777777" w:rsidR="00371044" w:rsidRDefault="009D5F31" w:rsidP="00142294">
      <w:pPr>
        <w:autoSpaceDE w:val="0"/>
        <w:spacing w:before="120" w:line="360" w:lineRule="auto"/>
        <w:jc w:val="left"/>
      </w:pPr>
      <w:r w:rsidRPr="00E74D4C">
        <w:t xml:space="preserve">Basis für eine leistungsstarke, innovative und zukunftsfähige Landesverwaltung sind </w:t>
      </w:r>
      <w:r w:rsidR="00216C90">
        <w:t xml:space="preserve">engagierte, </w:t>
      </w:r>
      <w:r w:rsidRPr="00E74D4C">
        <w:t xml:space="preserve">motivierte </w:t>
      </w:r>
      <w:r w:rsidR="00216C90">
        <w:t xml:space="preserve">und zufriedene </w:t>
      </w:r>
      <w:r w:rsidRPr="00E74D4C">
        <w:t>Beschäftigte.</w:t>
      </w:r>
      <w:r>
        <w:t xml:space="preserve"> Davon profitieren alle Beteiligten. </w:t>
      </w:r>
      <w:r w:rsidR="003A655F">
        <w:t>Dabei ist die</w:t>
      </w:r>
      <w:r w:rsidR="00E74D4C" w:rsidRPr="00E74D4C">
        <w:t xml:space="preserve"> Gesunderhaltung der Beschäftigten in der Hessischen Landesverwaltung ein Anliegen</w:t>
      </w:r>
      <w:r w:rsidR="00E74D4C" w:rsidRPr="00E74D4C">
        <w:rPr>
          <w:rFonts w:cs="Arial"/>
          <w:sz w:val="16"/>
          <w:szCs w:val="16"/>
        </w:rPr>
        <w:t xml:space="preserve"> </w:t>
      </w:r>
      <w:r w:rsidR="00E74D4C" w:rsidRPr="00E74D4C">
        <w:t>des Arbeitgeber</w:t>
      </w:r>
      <w:r w:rsidR="00E74D4C">
        <w:t>s</w:t>
      </w:r>
      <w:r w:rsidR="00E74D4C" w:rsidRPr="00E74D4C">
        <w:t xml:space="preserve">, das nur gemeinsam mit den </w:t>
      </w:r>
      <w:r w:rsidR="000050BD">
        <w:t xml:space="preserve">Vorgesetzten, den Mitarbeiterinnen sowie Mitarbeitern und den </w:t>
      </w:r>
      <w:r w:rsidR="00E74D4C" w:rsidRPr="00E74D4C">
        <w:t>Interessenvertretungen effektiv umgesetzt werden kann.</w:t>
      </w:r>
      <w:r w:rsidR="00E74D4C" w:rsidRPr="00E74D4C" w:rsidDel="003D69E5">
        <w:t xml:space="preserve"> </w:t>
      </w:r>
      <w:r w:rsidR="00EF429C">
        <w:t xml:space="preserve">Hierzu gehören insbesondere die Sicherstellung von gesundheitsförderlichen Arbeitsbedingungen sowie eine gelebte Wertschätzung im täglichen Umgang miteinander. </w:t>
      </w:r>
    </w:p>
    <w:p w14:paraId="59B4DED6" w14:textId="77777777" w:rsidR="00CF224B" w:rsidRDefault="00EF429C" w:rsidP="00371044">
      <w:pPr>
        <w:autoSpaceDE w:val="0"/>
        <w:spacing w:before="120" w:line="360" w:lineRule="auto"/>
        <w:jc w:val="left"/>
      </w:pPr>
      <w:r>
        <w:t>Das</w:t>
      </w:r>
      <w:r w:rsidR="009D5F31">
        <w:t xml:space="preserve"> </w:t>
      </w:r>
      <w:r w:rsidR="00EA110D">
        <w:t xml:space="preserve">Rahmenkonzept Behördliches Gesundheitsmanagement (BGM) in der Hessischen Landesverwaltung </w:t>
      </w:r>
      <w:r>
        <w:t xml:space="preserve">bildet </w:t>
      </w:r>
      <w:r w:rsidR="00EA110D">
        <w:t xml:space="preserve">die Grundlage für die Einrichtung und Ausgestaltung eines systematischen Gesundheitsmanagements in den Dienststellen und </w:t>
      </w:r>
      <w:r w:rsidR="00371044">
        <w:t xml:space="preserve">gibt </w:t>
      </w:r>
      <w:r w:rsidR="00EA110D">
        <w:t xml:space="preserve">einen </w:t>
      </w:r>
      <w:r w:rsidR="006B44CD">
        <w:t xml:space="preserve">einheitlichen Rahmen vor, der von den Dienststellen auszufüllen ist. </w:t>
      </w:r>
      <w:r w:rsidR="00EA110D">
        <w:t>Neben</w:t>
      </w:r>
      <w:r w:rsidR="004626A2">
        <w:t xml:space="preserve"> </w:t>
      </w:r>
      <w:r w:rsidR="006B44CD">
        <w:t>Handlungsfelder</w:t>
      </w:r>
      <w:r w:rsidR="00EA110D">
        <w:t>n</w:t>
      </w:r>
      <w:r w:rsidR="006B44CD">
        <w:t xml:space="preserve"> wie Arbeits- und Gesundheitsschutz, Betriebliches Eingliederungsmanagement (BEM) und Behördliche Gesundheitsförderung</w:t>
      </w:r>
      <w:r w:rsidR="00EA110D">
        <w:t xml:space="preserve"> enthält das Konzept auch bewährte Praxisbeispiele aus dem Bereich der Gesundheitsförderung</w:t>
      </w:r>
      <w:r w:rsidR="00CE78AF">
        <w:t xml:space="preserve">. Dazu gehören </w:t>
      </w:r>
      <w:r w:rsidR="00EA110D">
        <w:t xml:space="preserve">unter anderem die </w:t>
      </w:r>
      <w:r w:rsidR="00A91FFB">
        <w:t xml:space="preserve">Berücksichtigung von </w:t>
      </w:r>
      <w:r w:rsidR="00CF224B" w:rsidRPr="006B44CD">
        <w:t>arbeitszeitflexiblen Wünsche</w:t>
      </w:r>
      <w:r w:rsidR="00A91FFB">
        <w:t>n</w:t>
      </w:r>
      <w:r w:rsidR="00CF224B" w:rsidRPr="006B44CD">
        <w:t xml:space="preserve"> der Be</w:t>
      </w:r>
      <w:r w:rsidR="00A91FFB">
        <w:t>schäftigten</w:t>
      </w:r>
      <w:r w:rsidR="004626A2" w:rsidRPr="004626A2">
        <w:t xml:space="preserve"> </w:t>
      </w:r>
      <w:r w:rsidR="004626A2">
        <w:t xml:space="preserve">auch im Hinblick auf die verlängerte Lebensarbeitszeit und Angebote externer Beratung </w:t>
      </w:r>
      <w:r w:rsidR="00CE78AF">
        <w:t xml:space="preserve">zur </w:t>
      </w:r>
      <w:r w:rsidR="00CF224B" w:rsidRPr="006B44CD">
        <w:t>Gesunderhaltung und Gesundheitsförderung</w:t>
      </w:r>
      <w:r w:rsidR="00EA110D">
        <w:t>.</w:t>
      </w:r>
      <w:r w:rsidR="004626A2">
        <w:t xml:space="preserve"> </w:t>
      </w:r>
    </w:p>
    <w:p w14:paraId="0AD59050" w14:textId="77777777" w:rsidR="00E95AA6" w:rsidRDefault="00767A4D" w:rsidP="00B42E0E">
      <w:pPr>
        <w:pStyle w:val="berschrift3"/>
      </w:pPr>
      <w:bookmarkStart w:id="24" w:name="_Toc69115586"/>
      <w:r>
        <w:t>Wissensmanagement</w:t>
      </w:r>
      <w:bookmarkEnd w:id="24"/>
    </w:p>
    <w:p w14:paraId="3E0DF500" w14:textId="77777777" w:rsidR="000A5E93" w:rsidRDefault="00CF224B" w:rsidP="00690908">
      <w:pPr>
        <w:autoSpaceDE w:val="0"/>
        <w:spacing w:before="120" w:line="360" w:lineRule="auto"/>
        <w:jc w:val="left"/>
      </w:pPr>
      <w:r w:rsidRPr="000A6F0A">
        <w:t xml:space="preserve">Ein vorausschauendes Management zur Förderung des Wissenstransfers (Wissensmanagement) </w:t>
      </w:r>
      <w:r w:rsidR="00F72576">
        <w:t xml:space="preserve">ist </w:t>
      </w:r>
      <w:r w:rsidR="000A5E93">
        <w:t xml:space="preserve">für jede Dienststelle </w:t>
      </w:r>
      <w:r w:rsidR="00A93C46">
        <w:t xml:space="preserve">insbesondere auch aufgrund des demografischen Wandels </w:t>
      </w:r>
      <w:r w:rsidR="000A5E93">
        <w:t>wichtig und sollte vor Ort integriert werden</w:t>
      </w:r>
      <w:r w:rsidR="000A6F0A">
        <w:t xml:space="preserve">. </w:t>
      </w:r>
      <w:r w:rsidR="000A5E93">
        <w:t xml:space="preserve">Die Sicherung von Wissen und das Verhindern von Wissensverlust spielt eine Rolle bei </w:t>
      </w:r>
      <w:r w:rsidRPr="000A6F0A">
        <w:t>Neueinstellung, Arbeitsplatzwechsel oder Ausscheiden aus dem Dienst</w:t>
      </w:r>
      <w:r w:rsidR="000A5E93">
        <w:t xml:space="preserve">. </w:t>
      </w:r>
      <w:r w:rsidR="009E3F63" w:rsidRPr="00AC2A58">
        <w:rPr>
          <w:szCs w:val="24"/>
        </w:rPr>
        <w:t xml:space="preserve">Bei </w:t>
      </w:r>
      <w:r w:rsidR="009E3F63" w:rsidRPr="00E16ED3">
        <w:rPr>
          <w:szCs w:val="24"/>
        </w:rPr>
        <w:t>der Neueinstellung sind strukturierte Maßnahmen zur schnellen</w:t>
      </w:r>
      <w:r w:rsidR="009E3F63">
        <w:rPr>
          <w:szCs w:val="24"/>
        </w:rPr>
        <w:t xml:space="preserve"> </w:t>
      </w:r>
      <w:r w:rsidR="009E3F63" w:rsidRPr="00E16ED3">
        <w:rPr>
          <w:szCs w:val="24"/>
        </w:rPr>
        <w:t>Eingliederung sowie langfristiger Identifikation und Bindung an die Dienststelle notwendig</w:t>
      </w:r>
      <w:r w:rsidR="009E3F63" w:rsidRPr="007339D2">
        <w:rPr>
          <w:sz w:val="20"/>
        </w:rPr>
        <w:t>.</w:t>
      </w:r>
      <w:r w:rsidR="009E3F63">
        <w:rPr>
          <w:sz w:val="20"/>
        </w:rPr>
        <w:t xml:space="preserve"> </w:t>
      </w:r>
      <w:r w:rsidR="00E405E7" w:rsidRPr="00E16ED3">
        <w:rPr>
          <w:szCs w:val="24"/>
        </w:rPr>
        <w:t>Beim Ausscheiden aus dem Dienst</w:t>
      </w:r>
      <w:r w:rsidR="00E405E7">
        <w:rPr>
          <w:sz w:val="20"/>
        </w:rPr>
        <w:t xml:space="preserve"> </w:t>
      </w:r>
      <w:r w:rsidR="000A5E93" w:rsidRPr="00AC2A58">
        <w:t>fallen die al</w:t>
      </w:r>
      <w:r w:rsidR="000A5E93" w:rsidRPr="00351C95">
        <w:t>tersbedingten</w:t>
      </w:r>
      <w:r w:rsidR="000A5E93">
        <w:t xml:space="preserve"> Personala</w:t>
      </w:r>
      <w:r w:rsidR="00D07526">
        <w:t>bgänge der geburtenstarken Jahrgänge</w:t>
      </w:r>
      <w:r w:rsidR="000A5E93">
        <w:t xml:space="preserve"> in den nächsten Jahren besonders ins Gewicht. </w:t>
      </w:r>
    </w:p>
    <w:p w14:paraId="387CD3B9" w14:textId="77777777" w:rsidR="00451CD2" w:rsidRDefault="00F13C9D" w:rsidP="00142294">
      <w:pPr>
        <w:autoSpaceDE w:val="0"/>
        <w:spacing w:before="120" w:line="360" w:lineRule="auto"/>
        <w:jc w:val="left"/>
      </w:pPr>
      <w:r>
        <w:t>D</w:t>
      </w:r>
      <w:r w:rsidR="009048A1">
        <w:t xml:space="preserve">er </w:t>
      </w:r>
      <w:r>
        <w:t xml:space="preserve">hiermit verbundene </w:t>
      </w:r>
      <w:r w:rsidR="000A5E93">
        <w:t xml:space="preserve">Wissensverlust </w:t>
      </w:r>
      <w:r>
        <w:t xml:space="preserve">wird </w:t>
      </w:r>
      <w:r w:rsidR="000A5E93">
        <w:t xml:space="preserve">mit einem systematischen Wissensmanagement aufgefangen werden </w:t>
      </w:r>
      <w:r w:rsidR="009D5F31">
        <w:t>müssen</w:t>
      </w:r>
      <w:r w:rsidR="000A5E93">
        <w:t xml:space="preserve">. </w:t>
      </w:r>
      <w:r w:rsidR="00911DF8">
        <w:t xml:space="preserve">Instrumente </w:t>
      </w:r>
      <w:r w:rsidR="00451CD2">
        <w:t>hierfür sind unter anderem:</w:t>
      </w:r>
    </w:p>
    <w:p w14:paraId="27D32811" w14:textId="77777777" w:rsidR="005D0582" w:rsidRDefault="00911DF8" w:rsidP="00A24B32">
      <w:pPr>
        <w:numPr>
          <w:ilvl w:val="0"/>
          <w:numId w:val="40"/>
        </w:numPr>
        <w:autoSpaceDE w:val="0"/>
        <w:spacing w:line="360" w:lineRule="auto"/>
        <w:jc w:val="left"/>
      </w:pPr>
      <w:r>
        <w:t xml:space="preserve">Weitergabe </w:t>
      </w:r>
      <w:r w:rsidR="00E405E7">
        <w:t xml:space="preserve">von Wissen und Kenntnissen auf persönlicher Ebene </w:t>
      </w:r>
      <w:r w:rsidR="00E51AF9">
        <w:t>b</w:t>
      </w:r>
      <w:r w:rsidR="00AB0D02">
        <w:t>eispielsweise durch überlappende Stellenbesetzung.</w:t>
      </w:r>
    </w:p>
    <w:p w14:paraId="6AB4CF11" w14:textId="77777777" w:rsidR="00B174DA" w:rsidRPr="00D90500" w:rsidRDefault="00F93616" w:rsidP="00A24B32">
      <w:pPr>
        <w:numPr>
          <w:ilvl w:val="0"/>
          <w:numId w:val="40"/>
        </w:numPr>
        <w:autoSpaceDE w:val="0"/>
        <w:spacing w:line="360" w:lineRule="auto"/>
        <w:jc w:val="left"/>
      </w:pPr>
      <w:r w:rsidRPr="005D0582">
        <w:t xml:space="preserve">Verfügbarkeit </w:t>
      </w:r>
      <w:r w:rsidR="00D90500">
        <w:t xml:space="preserve">und Nutzung </w:t>
      </w:r>
      <w:r w:rsidRPr="005D0582">
        <w:t xml:space="preserve">von </w:t>
      </w:r>
      <w:r w:rsidR="00D90500">
        <w:t xml:space="preserve">strukturierten </w:t>
      </w:r>
      <w:r w:rsidR="00CF224B" w:rsidRPr="005D0582">
        <w:t>Informationen und Wissen</w:t>
      </w:r>
      <w:r w:rsidRPr="005D0582">
        <w:t xml:space="preserve"> </w:t>
      </w:r>
      <w:r w:rsidR="00D90500">
        <w:t>in</w:t>
      </w:r>
      <w:r w:rsidRPr="005D0582">
        <w:t xml:space="preserve"> Verwaltungen </w:t>
      </w:r>
      <w:r w:rsidR="00D90500">
        <w:t>auf allen</w:t>
      </w:r>
      <w:r w:rsidRPr="005D0582">
        <w:t xml:space="preserve"> Ebenen</w:t>
      </w:r>
      <w:r w:rsidR="009D5F31" w:rsidRPr="005D0582">
        <w:t>.</w:t>
      </w:r>
      <w:r w:rsidR="009D5F31">
        <w:t xml:space="preserve"> </w:t>
      </w:r>
      <w:r w:rsidR="00CF224B" w:rsidRPr="000A6F0A">
        <w:t xml:space="preserve">Hier sind </w:t>
      </w:r>
      <w:r w:rsidR="009D5F31">
        <w:t xml:space="preserve">insbesondere </w:t>
      </w:r>
      <w:r w:rsidR="00CF224B" w:rsidRPr="000A6F0A">
        <w:t>die Vo</w:t>
      </w:r>
      <w:r w:rsidR="000A5E93">
        <w:t>r</w:t>
      </w:r>
      <w:r w:rsidR="00B174DA">
        <w:t xml:space="preserve">gesetzten in der Verantwortung. </w:t>
      </w:r>
      <w:r w:rsidR="000A5E93">
        <w:t>Sie</w:t>
      </w:r>
      <w:r w:rsidR="00F72576">
        <w:t xml:space="preserve"> wirken daraufhin</w:t>
      </w:r>
      <w:r w:rsidR="00CF224B" w:rsidRPr="000A6F0A">
        <w:t>, dass rechtzeitig Dokumente oder In</w:t>
      </w:r>
      <w:r w:rsidR="00CF224B" w:rsidRPr="009D10D6">
        <w:rPr>
          <w:rFonts w:cs="Arial"/>
          <w:szCs w:val="24"/>
        </w:rPr>
        <w:t>formationen</w:t>
      </w:r>
      <w:r w:rsidR="008232F4" w:rsidRPr="009D10D6">
        <w:rPr>
          <w:rFonts w:cs="Arial"/>
          <w:szCs w:val="24"/>
        </w:rPr>
        <w:t>,</w:t>
      </w:r>
      <w:r w:rsidR="00CF224B" w:rsidRPr="009D10D6">
        <w:rPr>
          <w:rFonts w:cs="Arial"/>
          <w:szCs w:val="24"/>
        </w:rPr>
        <w:t xml:space="preserve"> wie </w:t>
      </w:r>
      <w:r w:rsidR="009D5F31" w:rsidRPr="009D10D6">
        <w:rPr>
          <w:rFonts w:cs="Arial"/>
          <w:szCs w:val="24"/>
        </w:rPr>
        <w:t xml:space="preserve">zum Beispiel </w:t>
      </w:r>
      <w:r w:rsidR="00CF224B" w:rsidRPr="009D10D6">
        <w:rPr>
          <w:rFonts w:cs="Arial"/>
          <w:szCs w:val="24"/>
        </w:rPr>
        <w:t>Listen von Ansprechpersonen, Standardschrei</w:t>
      </w:r>
      <w:r w:rsidR="00CF224B" w:rsidRPr="000A6F0A">
        <w:t xml:space="preserve">ben, Vorlagen oder Ablaufschemata, die grundlegend für spezifische Aufgaben sind, angelegt und </w:t>
      </w:r>
      <w:r w:rsidR="00B17D9B">
        <w:t xml:space="preserve">bereitgestellt </w:t>
      </w:r>
      <w:r w:rsidR="00CF224B" w:rsidRPr="000A6F0A">
        <w:t>werden.</w:t>
      </w:r>
      <w:r w:rsidR="000A6F0A">
        <w:t xml:space="preserve"> </w:t>
      </w:r>
      <w:r w:rsidR="007B48A5" w:rsidRPr="00D90500">
        <w:t>Sie wirken auch daraufhi</w:t>
      </w:r>
      <w:r w:rsidR="00F50BD2">
        <w:t>n, dass die Aktenführung - auch die elektronische -</w:t>
      </w:r>
      <w:r w:rsidR="007B48A5" w:rsidRPr="00D90500">
        <w:t xml:space="preserve"> aktuell gehalten wird</w:t>
      </w:r>
      <w:r w:rsidR="008A49FB" w:rsidRPr="00D90500">
        <w:t xml:space="preserve"> und die digitalen </w:t>
      </w:r>
      <w:r w:rsidR="004859D0" w:rsidRPr="00D90500">
        <w:t>Möglichkeiten</w:t>
      </w:r>
      <w:r w:rsidR="008A49FB" w:rsidRPr="00D90500">
        <w:t xml:space="preserve"> wie beispielsweise</w:t>
      </w:r>
      <w:r w:rsidR="00216368">
        <w:t xml:space="preserve"> Dokumentenmanagementsysteme</w:t>
      </w:r>
      <w:r w:rsidR="008A49FB" w:rsidRPr="00D90500">
        <w:t>, Datenbanken oder Fachinformations</w:t>
      </w:r>
      <w:r w:rsidR="00D90500">
        <w:t>systeme</w:t>
      </w:r>
      <w:r w:rsidR="008A49FB" w:rsidRPr="00D90500">
        <w:t xml:space="preserve"> genutzt werden</w:t>
      </w:r>
      <w:r w:rsidR="007B48A5" w:rsidRPr="00D90500">
        <w:t xml:space="preserve">. </w:t>
      </w:r>
    </w:p>
    <w:p w14:paraId="3578B68A" w14:textId="77777777" w:rsidR="001A5F17" w:rsidRDefault="00325F72" w:rsidP="00B42E0E">
      <w:pPr>
        <w:pStyle w:val="berschrift3"/>
      </w:pPr>
      <w:bookmarkStart w:id="25" w:name="_Toc387394833"/>
      <w:bookmarkStart w:id="26" w:name="_Toc69115587"/>
      <w:r w:rsidRPr="00C16ED4">
        <w:t>Besondere Fürsorgepflichten</w:t>
      </w:r>
      <w:bookmarkEnd w:id="25"/>
      <w:bookmarkEnd w:id="26"/>
    </w:p>
    <w:p w14:paraId="72FF8D2B" w14:textId="77777777" w:rsidR="00B3650A" w:rsidRDefault="00325F72" w:rsidP="00142294">
      <w:pPr>
        <w:autoSpaceDE w:val="0"/>
        <w:spacing w:before="120" w:line="360" w:lineRule="auto"/>
        <w:jc w:val="left"/>
      </w:pPr>
      <w:r w:rsidRPr="00311EC5">
        <w:t>Das Land Hessen als Arbeitgeber hat gegenüber seinen Beschäftigten besondere Fürsorgepflichten</w:t>
      </w:r>
      <w:r w:rsidR="00C64731" w:rsidRPr="00311EC5">
        <w:t xml:space="preserve">. </w:t>
      </w:r>
      <w:r w:rsidR="00AC1FB4" w:rsidRPr="00311EC5">
        <w:t xml:space="preserve">Die </w:t>
      </w:r>
      <w:r w:rsidR="004C50AF" w:rsidRPr="00311EC5">
        <w:t xml:space="preserve">Förderung </w:t>
      </w:r>
      <w:r w:rsidR="00F8391C" w:rsidRPr="00311EC5">
        <w:t xml:space="preserve">und Sicherung der Teilhabe </w:t>
      </w:r>
      <w:r w:rsidR="004C50AF" w:rsidRPr="00311EC5">
        <w:t>schwerbehinderte</w:t>
      </w:r>
      <w:r w:rsidR="00F8391C" w:rsidRPr="00311EC5">
        <w:t>r</w:t>
      </w:r>
      <w:r w:rsidR="004C50AF" w:rsidRPr="00311EC5">
        <w:t xml:space="preserve"> Menschen </w:t>
      </w:r>
      <w:r w:rsidR="00F8391C" w:rsidRPr="00311EC5">
        <w:t xml:space="preserve">am Arbeitsleben </w:t>
      </w:r>
      <w:r w:rsidR="00313482" w:rsidRPr="00311EC5">
        <w:t>versteht die H</w:t>
      </w:r>
      <w:r w:rsidR="00AC1FB4" w:rsidRPr="00311EC5">
        <w:t xml:space="preserve">essische Landesregierung </w:t>
      </w:r>
      <w:r w:rsidR="004C50AF" w:rsidRPr="00311EC5">
        <w:t xml:space="preserve">als besonders wichtige gesellschafts- und sozialpolitische Aufgabe. </w:t>
      </w:r>
      <w:r w:rsidR="00EB501F" w:rsidRPr="00311EC5">
        <w:t xml:space="preserve">Es ist </w:t>
      </w:r>
      <w:r w:rsidR="004C50AF" w:rsidRPr="00311EC5">
        <w:t xml:space="preserve">sicherzustellen, dass </w:t>
      </w:r>
      <w:r w:rsidR="00EB501F" w:rsidRPr="00311EC5">
        <w:t>die Beschäftig</w:t>
      </w:r>
      <w:r w:rsidR="00D617D1" w:rsidRPr="00311EC5">
        <w:t>ungs</w:t>
      </w:r>
      <w:r w:rsidR="00EB501F" w:rsidRPr="00311EC5">
        <w:t xml:space="preserve">quote </w:t>
      </w:r>
      <w:r w:rsidR="00D617D1" w:rsidRPr="00311EC5">
        <w:t xml:space="preserve">von schwerbehinderten Menschen </w:t>
      </w:r>
      <w:r w:rsidR="00D83555" w:rsidRPr="00311EC5">
        <w:t xml:space="preserve">in der Landesverwaltung </w:t>
      </w:r>
      <w:r w:rsidR="00D617D1" w:rsidRPr="00311EC5">
        <w:t xml:space="preserve">entsprechend der Selbstverpflichtung der Landesregierung </w:t>
      </w:r>
      <w:r w:rsidR="00D83555" w:rsidRPr="00311EC5">
        <w:t xml:space="preserve">weiterhin </w:t>
      </w:r>
      <w:r w:rsidR="0001249C" w:rsidRPr="00311EC5">
        <w:t xml:space="preserve">mindestens </w:t>
      </w:r>
      <w:r w:rsidR="0001249C">
        <w:t>sechs</w:t>
      </w:r>
      <w:r w:rsidR="00D83555" w:rsidRPr="00311EC5">
        <w:t xml:space="preserve"> </w:t>
      </w:r>
      <w:r w:rsidR="009B70B5" w:rsidRPr="00311EC5">
        <w:t>Prozent beträgt</w:t>
      </w:r>
      <w:r w:rsidR="00D83555" w:rsidRPr="00311EC5">
        <w:t xml:space="preserve">. </w:t>
      </w:r>
      <w:r w:rsidR="005C0AE3" w:rsidRPr="00311EC5">
        <w:t>Die Dienststellen</w:t>
      </w:r>
      <w:r w:rsidR="007B4BE9" w:rsidRPr="00F45665">
        <w:t xml:space="preserve"> sorgen dafür, dass bestehende</w:t>
      </w:r>
      <w:r w:rsidR="00311EC5" w:rsidRPr="00F45665">
        <w:t xml:space="preserve"> Beschäftigungsverhältnisse so ausgestaltet werden, dass Menschen mit Behinderungen</w:t>
      </w:r>
      <w:r w:rsidR="00311EC5" w:rsidRPr="00311EC5">
        <w:t xml:space="preserve"> ihre Fähigkeiten und Kenntnisse möglichst optimal einbringen können und der Einstieg ins Arbeitsleben, die berufliche Entwicklung und der berufliche Aufstieg ermöglicht wird. </w:t>
      </w:r>
    </w:p>
    <w:p w14:paraId="50D79DEF" w14:textId="77777777" w:rsidR="004C50AF" w:rsidRDefault="000860AF" w:rsidP="00C23E82">
      <w:pPr>
        <w:autoSpaceDE w:val="0"/>
        <w:spacing w:before="120" w:line="360" w:lineRule="auto"/>
        <w:jc w:val="left"/>
        <w:rPr>
          <w:szCs w:val="24"/>
        </w:rPr>
      </w:pPr>
      <w:r>
        <w:t xml:space="preserve">Handlungsgrundlagen </w:t>
      </w:r>
      <w:r w:rsidR="006D0397">
        <w:t>für die Dienststellen sind u.a.</w:t>
      </w:r>
      <w:r w:rsidR="004F2C82" w:rsidRPr="004F2C82">
        <w:rPr>
          <w:szCs w:val="24"/>
        </w:rPr>
        <w:t xml:space="preserve"> </w:t>
      </w:r>
      <w:r w:rsidR="004F2C82">
        <w:rPr>
          <w:szCs w:val="24"/>
        </w:rPr>
        <w:t xml:space="preserve">die </w:t>
      </w:r>
      <w:r w:rsidR="004F2C82" w:rsidRPr="004F62EE">
        <w:rPr>
          <w:szCs w:val="24"/>
        </w:rPr>
        <w:t xml:space="preserve">Richtlinien zur Integration und Teilhabe schwerbehinderter Angehöriger der </w:t>
      </w:r>
      <w:r w:rsidR="004F2C82">
        <w:rPr>
          <w:szCs w:val="24"/>
        </w:rPr>
        <w:t>H</w:t>
      </w:r>
      <w:r w:rsidR="004F2C82" w:rsidRPr="004F62EE">
        <w:rPr>
          <w:szCs w:val="24"/>
        </w:rPr>
        <w:t>essischen Landesverwaltung - Teilhaberichtlinien - und</w:t>
      </w:r>
      <w:r w:rsidR="0001249C">
        <w:rPr>
          <w:szCs w:val="24"/>
        </w:rPr>
        <w:t xml:space="preserve"> </w:t>
      </w:r>
      <w:r w:rsidR="004F2C82">
        <w:rPr>
          <w:szCs w:val="24"/>
        </w:rPr>
        <w:t xml:space="preserve">die </w:t>
      </w:r>
      <w:r w:rsidR="004F2C82" w:rsidRPr="004F62EE">
        <w:rPr>
          <w:szCs w:val="24"/>
        </w:rPr>
        <w:t xml:space="preserve">Richtlinien zur Förderung der Einstellung und Beschäftigung von schwerbehinderten Menschen in der </w:t>
      </w:r>
      <w:r w:rsidR="004F2C82">
        <w:rPr>
          <w:szCs w:val="24"/>
        </w:rPr>
        <w:t xml:space="preserve">Hessischen </w:t>
      </w:r>
      <w:r w:rsidR="004F2C82" w:rsidRPr="004F62EE">
        <w:rPr>
          <w:szCs w:val="24"/>
        </w:rPr>
        <w:t>Landesverwaltung</w:t>
      </w:r>
      <w:r w:rsidR="0010122C">
        <w:rPr>
          <w:szCs w:val="24"/>
        </w:rPr>
        <w:t xml:space="preserve"> </w:t>
      </w:r>
      <w:r w:rsidR="0001249C">
        <w:rPr>
          <w:szCs w:val="24"/>
        </w:rPr>
        <w:t>-</w:t>
      </w:r>
      <w:r w:rsidR="004F2C82" w:rsidRPr="004F62EE">
        <w:rPr>
          <w:szCs w:val="24"/>
        </w:rPr>
        <w:t xml:space="preserve"> Förderrichtlinien</w:t>
      </w:r>
      <w:r w:rsidR="0001249C">
        <w:rPr>
          <w:szCs w:val="24"/>
        </w:rPr>
        <w:t xml:space="preserve"> -.</w:t>
      </w:r>
      <w:r w:rsidR="00142294">
        <w:rPr>
          <w:szCs w:val="24"/>
        </w:rPr>
        <w:t xml:space="preserve"> </w:t>
      </w:r>
      <w:r w:rsidR="005C0AE3" w:rsidRPr="007052F4">
        <w:rPr>
          <w:szCs w:val="24"/>
        </w:rPr>
        <w:t xml:space="preserve">Die </w:t>
      </w:r>
      <w:r w:rsidR="00EB501F" w:rsidRPr="007052F4">
        <w:rPr>
          <w:szCs w:val="24"/>
        </w:rPr>
        <w:t>Teilhabe</w:t>
      </w:r>
      <w:r w:rsidR="004C50AF" w:rsidRPr="007052F4">
        <w:rPr>
          <w:szCs w:val="24"/>
        </w:rPr>
        <w:t xml:space="preserve">richtlinien </w:t>
      </w:r>
      <w:r w:rsidR="005C0AE3" w:rsidRPr="007052F4">
        <w:rPr>
          <w:szCs w:val="24"/>
        </w:rPr>
        <w:t xml:space="preserve">bilden </w:t>
      </w:r>
      <w:r w:rsidR="004C50AF" w:rsidRPr="007052F4">
        <w:rPr>
          <w:szCs w:val="24"/>
        </w:rPr>
        <w:t xml:space="preserve">die Grundlage für die nach dem Sozialgesetzbuch - Neuntes Buch (SGB IX) </w:t>
      </w:r>
      <w:r w:rsidR="00223F29" w:rsidRPr="007052F4">
        <w:rPr>
          <w:szCs w:val="24"/>
        </w:rPr>
        <w:t xml:space="preserve">- </w:t>
      </w:r>
      <w:r w:rsidR="004C50AF" w:rsidRPr="007052F4">
        <w:rPr>
          <w:szCs w:val="24"/>
        </w:rPr>
        <w:t xml:space="preserve">mit den </w:t>
      </w:r>
      <w:r w:rsidR="004C50AF" w:rsidRPr="007D03DC">
        <w:rPr>
          <w:szCs w:val="24"/>
        </w:rPr>
        <w:t>Personalvertretungen</w:t>
      </w:r>
      <w:r w:rsidR="004C50AF" w:rsidRPr="007052F4">
        <w:rPr>
          <w:szCs w:val="24"/>
        </w:rPr>
        <w:t xml:space="preserve"> ab</w:t>
      </w:r>
      <w:r w:rsidR="00D617D1">
        <w:rPr>
          <w:szCs w:val="24"/>
        </w:rPr>
        <w:t>zuschließenden</w:t>
      </w:r>
      <w:r w:rsidR="004C50AF" w:rsidRPr="007052F4">
        <w:rPr>
          <w:szCs w:val="24"/>
        </w:rPr>
        <w:t xml:space="preserve"> Vereinbarung</w:t>
      </w:r>
      <w:r w:rsidR="00313482">
        <w:rPr>
          <w:szCs w:val="24"/>
        </w:rPr>
        <w:t>en</w:t>
      </w:r>
      <w:r w:rsidR="004C50AF" w:rsidRPr="007052F4">
        <w:rPr>
          <w:szCs w:val="24"/>
        </w:rPr>
        <w:t xml:space="preserve"> zur Integration von Menschen </w:t>
      </w:r>
      <w:r w:rsidR="005B01B2" w:rsidRPr="007052F4">
        <w:rPr>
          <w:szCs w:val="24"/>
        </w:rPr>
        <w:t xml:space="preserve">mit Behinderungen </w:t>
      </w:r>
      <w:r w:rsidR="004C50AF" w:rsidRPr="007052F4">
        <w:rPr>
          <w:szCs w:val="24"/>
        </w:rPr>
        <w:t>in der Landesverwaltung</w:t>
      </w:r>
      <w:r w:rsidR="00F45665">
        <w:rPr>
          <w:szCs w:val="24"/>
        </w:rPr>
        <w:t>.</w:t>
      </w:r>
      <w:r w:rsidR="004C50AF" w:rsidRPr="007052F4">
        <w:rPr>
          <w:szCs w:val="24"/>
        </w:rPr>
        <w:t xml:space="preserve"> </w:t>
      </w:r>
      <w:r w:rsidR="00F45665">
        <w:rPr>
          <w:szCs w:val="24"/>
        </w:rPr>
        <w:t xml:space="preserve">Sie </w:t>
      </w:r>
      <w:r w:rsidR="004C50AF" w:rsidRPr="007052F4">
        <w:rPr>
          <w:szCs w:val="24"/>
        </w:rPr>
        <w:t>sind gleichzeitig Bestandteil des Personalentwicklungskonzepts des Landes</w:t>
      </w:r>
      <w:r w:rsidR="00196BC3">
        <w:rPr>
          <w:szCs w:val="24"/>
        </w:rPr>
        <w:t xml:space="preserve"> Hessen</w:t>
      </w:r>
      <w:r w:rsidR="004C50AF" w:rsidRPr="007052F4">
        <w:rPr>
          <w:szCs w:val="24"/>
        </w:rPr>
        <w:t>.</w:t>
      </w:r>
      <w:r w:rsidR="00C05AAD" w:rsidRPr="007052F4">
        <w:rPr>
          <w:szCs w:val="24"/>
        </w:rPr>
        <w:t xml:space="preserve"> </w:t>
      </w:r>
      <w:r w:rsidR="005C0AE3" w:rsidRPr="007052F4">
        <w:rPr>
          <w:szCs w:val="24"/>
        </w:rPr>
        <w:t>Es sind i</w:t>
      </w:r>
      <w:r w:rsidR="00332971" w:rsidRPr="007052F4">
        <w:rPr>
          <w:szCs w:val="24"/>
        </w:rPr>
        <w:t xml:space="preserve">nsbesondere </w:t>
      </w:r>
      <w:r w:rsidR="00B17D9B" w:rsidRPr="00351C95">
        <w:rPr>
          <w:szCs w:val="24"/>
        </w:rPr>
        <w:t xml:space="preserve">die </w:t>
      </w:r>
      <w:r w:rsidR="005C0AE3" w:rsidRPr="008F62D4">
        <w:rPr>
          <w:szCs w:val="24"/>
        </w:rPr>
        <w:t>Vorgesetzten</w:t>
      </w:r>
      <w:r w:rsidR="005C0AE3" w:rsidRPr="007052F4">
        <w:rPr>
          <w:szCs w:val="24"/>
        </w:rPr>
        <w:t xml:space="preserve"> </w:t>
      </w:r>
      <w:r w:rsidR="00C05AAD" w:rsidRPr="007052F4">
        <w:rPr>
          <w:szCs w:val="24"/>
        </w:rPr>
        <w:t xml:space="preserve">gehalten, die </w:t>
      </w:r>
      <w:r w:rsidR="00EB501F" w:rsidRPr="007052F4">
        <w:rPr>
          <w:szCs w:val="24"/>
        </w:rPr>
        <w:t>Teilhabe</w:t>
      </w:r>
      <w:r w:rsidR="00C05AAD" w:rsidRPr="007052F4">
        <w:rPr>
          <w:szCs w:val="24"/>
        </w:rPr>
        <w:t>richtlinien</w:t>
      </w:r>
      <w:r w:rsidR="00332971" w:rsidRPr="007052F4">
        <w:rPr>
          <w:szCs w:val="24"/>
        </w:rPr>
        <w:t xml:space="preserve"> anzuwenden.</w:t>
      </w:r>
      <w:r w:rsidR="00311EC5">
        <w:rPr>
          <w:szCs w:val="24"/>
        </w:rPr>
        <w:t xml:space="preserve"> </w:t>
      </w:r>
      <w:r w:rsidR="00311EC5" w:rsidRPr="00F72576">
        <w:rPr>
          <w:szCs w:val="24"/>
        </w:rPr>
        <w:t>Alle mit Personalangelegenheiten befassten Mitarbeiterinnen und Mitarbeiter werden über den Inhalt dieser Richtlinien unterrichtet. Die Unterrichtung ist jährlich zu wiederholen und zu dokumentieren</w:t>
      </w:r>
      <w:r w:rsidR="00311EC5" w:rsidRPr="00311EC5">
        <w:rPr>
          <w:szCs w:val="24"/>
        </w:rPr>
        <w:t>.</w:t>
      </w:r>
    </w:p>
    <w:p w14:paraId="7AD2C8A4" w14:textId="77777777" w:rsidR="001935D5" w:rsidRPr="00B05EC7" w:rsidRDefault="001935D5" w:rsidP="00A24B32">
      <w:pPr>
        <w:pStyle w:val="berschrift2"/>
        <w:rPr>
          <w:lang w:val="en-GB"/>
        </w:rPr>
      </w:pPr>
      <w:bookmarkStart w:id="27" w:name="_Toc387394834"/>
      <w:bookmarkStart w:id="28" w:name="_Toc69110591"/>
      <w:bookmarkStart w:id="29" w:name="_Toc69115588"/>
      <w:r w:rsidRPr="00B05EC7">
        <w:rPr>
          <w:lang w:val="en-GB"/>
        </w:rPr>
        <w:t>Controlling</w:t>
      </w:r>
      <w:bookmarkEnd w:id="27"/>
      <w:bookmarkEnd w:id="28"/>
      <w:bookmarkEnd w:id="29"/>
    </w:p>
    <w:p w14:paraId="03682E39" w14:textId="77777777" w:rsidR="00E37297" w:rsidRPr="00C23E82" w:rsidRDefault="007206B6" w:rsidP="00C23E82">
      <w:pPr>
        <w:autoSpaceDE w:val="0"/>
        <w:spacing w:before="120" w:line="360" w:lineRule="auto"/>
        <w:jc w:val="left"/>
      </w:pPr>
      <w:r>
        <w:rPr>
          <w:szCs w:val="24"/>
        </w:rPr>
        <w:t>Die</w:t>
      </w:r>
      <w:r w:rsidR="008F39CE" w:rsidRPr="00710BDF">
        <w:rPr>
          <w:szCs w:val="24"/>
        </w:rPr>
        <w:t xml:space="preserve"> </w:t>
      </w:r>
      <w:r w:rsidR="009B70B5">
        <w:rPr>
          <w:szCs w:val="24"/>
        </w:rPr>
        <w:t xml:space="preserve">Vorgaben </w:t>
      </w:r>
      <w:r>
        <w:rPr>
          <w:szCs w:val="24"/>
        </w:rPr>
        <w:t xml:space="preserve">in diesem Rahmenkonzept und in den weiteren Personalentwicklungskonzepten werden im Rahmen </w:t>
      </w:r>
      <w:r w:rsidR="008F39CE" w:rsidRPr="00710BDF">
        <w:rPr>
          <w:szCs w:val="24"/>
        </w:rPr>
        <w:t xml:space="preserve">des </w:t>
      </w:r>
      <w:r w:rsidR="008F39CE" w:rsidRPr="00B05EC7">
        <w:rPr>
          <w:szCs w:val="24"/>
          <w:lang w:val="en-GB"/>
        </w:rPr>
        <w:t>Controlling</w:t>
      </w:r>
      <w:r w:rsidR="008F39CE" w:rsidRPr="00710BDF">
        <w:rPr>
          <w:szCs w:val="24"/>
        </w:rPr>
        <w:t>s</w:t>
      </w:r>
      <w:r>
        <w:rPr>
          <w:szCs w:val="24"/>
        </w:rPr>
        <w:t xml:space="preserve"> regelmäßig auf ihre Umsetzung hin</w:t>
      </w:r>
      <w:r w:rsidR="00301E85">
        <w:rPr>
          <w:szCs w:val="24"/>
        </w:rPr>
        <w:t xml:space="preserve"> evaluiert</w:t>
      </w:r>
      <w:r w:rsidR="008F39CE" w:rsidRPr="00710BDF">
        <w:rPr>
          <w:szCs w:val="24"/>
        </w:rPr>
        <w:t xml:space="preserve">. </w:t>
      </w:r>
    </w:p>
    <w:p w14:paraId="4EC1F0E3" w14:textId="77777777" w:rsidR="00694689" w:rsidRDefault="008F39CE" w:rsidP="00694689">
      <w:pPr>
        <w:autoSpaceDE w:val="0"/>
        <w:spacing w:line="360" w:lineRule="auto"/>
        <w:jc w:val="left"/>
        <w:rPr>
          <w:szCs w:val="24"/>
        </w:rPr>
      </w:pPr>
      <w:r w:rsidRPr="00710BDF">
        <w:rPr>
          <w:szCs w:val="24"/>
        </w:rPr>
        <w:t xml:space="preserve">Im Rahmen des dezentralen </w:t>
      </w:r>
      <w:r w:rsidRPr="00B05EC7">
        <w:rPr>
          <w:szCs w:val="24"/>
          <w:lang w:val="en-GB"/>
        </w:rPr>
        <w:t>Controlling</w:t>
      </w:r>
      <w:r w:rsidRPr="00710BDF">
        <w:rPr>
          <w:szCs w:val="24"/>
        </w:rPr>
        <w:t xml:space="preserve">s überprüfen die Dienststellen </w:t>
      </w:r>
      <w:r w:rsidR="00B174DA">
        <w:rPr>
          <w:szCs w:val="24"/>
        </w:rPr>
        <w:t>die</w:t>
      </w:r>
      <w:r w:rsidR="00677E1E" w:rsidRPr="00710BDF">
        <w:rPr>
          <w:szCs w:val="24"/>
        </w:rPr>
        <w:t xml:space="preserve"> </w:t>
      </w:r>
      <w:r w:rsidR="0074340B">
        <w:rPr>
          <w:szCs w:val="24"/>
        </w:rPr>
        <w:t>Zahlen</w:t>
      </w:r>
      <w:r w:rsidR="007206B6">
        <w:rPr>
          <w:szCs w:val="24"/>
        </w:rPr>
        <w:t xml:space="preserve"> </w:t>
      </w:r>
      <w:r w:rsidR="00B174DA">
        <w:rPr>
          <w:szCs w:val="24"/>
        </w:rPr>
        <w:t xml:space="preserve">in folgenden Bereichen </w:t>
      </w:r>
      <w:r w:rsidR="00677E1E" w:rsidRPr="00710BDF">
        <w:rPr>
          <w:szCs w:val="24"/>
        </w:rPr>
        <w:t>regelmäßig</w:t>
      </w:r>
      <w:r w:rsidR="00DC7475" w:rsidRPr="00710BDF">
        <w:rPr>
          <w:szCs w:val="24"/>
        </w:rPr>
        <w:t xml:space="preserve">, </w:t>
      </w:r>
      <w:r w:rsidR="00175DB0">
        <w:rPr>
          <w:szCs w:val="24"/>
        </w:rPr>
        <w:t>spätestens</w:t>
      </w:r>
      <w:r w:rsidRPr="00710BDF">
        <w:rPr>
          <w:szCs w:val="24"/>
        </w:rPr>
        <w:t xml:space="preserve"> alle zwei Jahre</w:t>
      </w:r>
    </w:p>
    <w:p w14:paraId="01430671" w14:textId="77777777" w:rsidR="00B86F9E" w:rsidRPr="00B174DA" w:rsidRDefault="009C4401" w:rsidP="00A24B32">
      <w:pPr>
        <w:numPr>
          <w:ilvl w:val="0"/>
          <w:numId w:val="41"/>
        </w:numPr>
        <w:spacing w:line="360" w:lineRule="auto"/>
        <w:jc w:val="left"/>
        <w:rPr>
          <w:szCs w:val="24"/>
        </w:rPr>
      </w:pPr>
      <w:r w:rsidRPr="00B174DA">
        <w:rPr>
          <w:szCs w:val="24"/>
        </w:rPr>
        <w:t>Rotationen</w:t>
      </w:r>
      <w:r w:rsidR="00351C95">
        <w:rPr>
          <w:szCs w:val="24"/>
        </w:rPr>
        <w:t xml:space="preserve"> </w:t>
      </w:r>
      <w:r w:rsidR="00D26B18">
        <w:rPr>
          <w:szCs w:val="24"/>
        </w:rPr>
        <w:t xml:space="preserve">mit </w:t>
      </w:r>
      <w:r w:rsidR="009F5024">
        <w:rPr>
          <w:szCs w:val="24"/>
        </w:rPr>
        <w:t xml:space="preserve">Aufteilung </w:t>
      </w:r>
      <w:r w:rsidR="00351C95">
        <w:rPr>
          <w:szCs w:val="24"/>
        </w:rPr>
        <w:t>nach Geschlechtern</w:t>
      </w:r>
      <w:r w:rsidR="00D83555" w:rsidRPr="00B174DA">
        <w:rPr>
          <w:szCs w:val="24"/>
        </w:rPr>
        <w:t>,</w:t>
      </w:r>
    </w:p>
    <w:p w14:paraId="035AC597" w14:textId="77777777" w:rsidR="00A03B7F" w:rsidRPr="00B174DA" w:rsidRDefault="005342EC" w:rsidP="00A24B32">
      <w:pPr>
        <w:numPr>
          <w:ilvl w:val="0"/>
          <w:numId w:val="41"/>
        </w:numPr>
        <w:spacing w:line="360" w:lineRule="auto"/>
        <w:jc w:val="left"/>
        <w:rPr>
          <w:szCs w:val="24"/>
        </w:rPr>
      </w:pPr>
      <w:r w:rsidRPr="00B174DA">
        <w:rPr>
          <w:szCs w:val="24"/>
        </w:rPr>
        <w:t>Jahresgespräche</w:t>
      </w:r>
      <w:r w:rsidR="00D83555" w:rsidRPr="00B174DA">
        <w:rPr>
          <w:szCs w:val="24"/>
        </w:rPr>
        <w:t>,</w:t>
      </w:r>
    </w:p>
    <w:p w14:paraId="4C5AEF99" w14:textId="77777777" w:rsidR="005D277A" w:rsidRPr="00B174DA" w:rsidRDefault="008F39CE" w:rsidP="00A24B32">
      <w:pPr>
        <w:numPr>
          <w:ilvl w:val="0"/>
          <w:numId w:val="41"/>
        </w:numPr>
        <w:spacing w:line="360" w:lineRule="auto"/>
        <w:jc w:val="left"/>
        <w:rPr>
          <w:szCs w:val="24"/>
        </w:rPr>
      </w:pPr>
      <w:r w:rsidRPr="00B174DA">
        <w:rPr>
          <w:szCs w:val="24"/>
        </w:rPr>
        <w:t>Fortbildungen</w:t>
      </w:r>
      <w:r w:rsidR="00D83555" w:rsidRPr="00B174DA">
        <w:rPr>
          <w:szCs w:val="24"/>
        </w:rPr>
        <w:t>,</w:t>
      </w:r>
    </w:p>
    <w:p w14:paraId="57A69954" w14:textId="77777777" w:rsidR="00547AFE" w:rsidRPr="00B174DA" w:rsidRDefault="009C4401" w:rsidP="00A24B32">
      <w:pPr>
        <w:numPr>
          <w:ilvl w:val="0"/>
          <w:numId w:val="41"/>
        </w:numPr>
        <w:spacing w:line="360" w:lineRule="auto"/>
        <w:jc w:val="left"/>
        <w:rPr>
          <w:szCs w:val="24"/>
        </w:rPr>
      </w:pPr>
      <w:r w:rsidRPr="00B174DA">
        <w:rPr>
          <w:szCs w:val="24"/>
        </w:rPr>
        <w:t>Frauen in Führungspositionen</w:t>
      </w:r>
      <w:r w:rsidR="00D83555" w:rsidRPr="00B174DA">
        <w:rPr>
          <w:szCs w:val="24"/>
        </w:rPr>
        <w:t>,</w:t>
      </w:r>
    </w:p>
    <w:p w14:paraId="2D5516D0" w14:textId="77777777" w:rsidR="00AF3D72" w:rsidRPr="00B174DA" w:rsidRDefault="00B174DA" w:rsidP="00A24B32">
      <w:pPr>
        <w:numPr>
          <w:ilvl w:val="0"/>
          <w:numId w:val="41"/>
        </w:numPr>
        <w:spacing w:line="360" w:lineRule="auto"/>
        <w:jc w:val="left"/>
        <w:rPr>
          <w:szCs w:val="24"/>
        </w:rPr>
      </w:pPr>
      <w:r w:rsidRPr="00B174DA">
        <w:rPr>
          <w:szCs w:val="24"/>
        </w:rPr>
        <w:t xml:space="preserve">Führungskräfte in Teilzeit </w:t>
      </w:r>
      <w:r w:rsidR="00D26B18">
        <w:rPr>
          <w:szCs w:val="24"/>
        </w:rPr>
        <w:t xml:space="preserve">mit </w:t>
      </w:r>
      <w:r w:rsidR="009F5024">
        <w:rPr>
          <w:szCs w:val="24"/>
        </w:rPr>
        <w:t xml:space="preserve">Aufteilung </w:t>
      </w:r>
      <w:r w:rsidR="00351C95">
        <w:rPr>
          <w:szCs w:val="24"/>
        </w:rPr>
        <w:t xml:space="preserve">nach Geschlechtern </w:t>
      </w:r>
      <w:r w:rsidRPr="00B174DA">
        <w:rPr>
          <w:szCs w:val="24"/>
        </w:rPr>
        <w:t xml:space="preserve">und </w:t>
      </w:r>
    </w:p>
    <w:p w14:paraId="34590799" w14:textId="77777777" w:rsidR="00B27BE8" w:rsidRPr="00B174DA" w:rsidRDefault="009C4401" w:rsidP="00A24B32">
      <w:pPr>
        <w:numPr>
          <w:ilvl w:val="0"/>
          <w:numId w:val="41"/>
        </w:numPr>
        <w:spacing w:line="360" w:lineRule="auto"/>
        <w:jc w:val="left"/>
        <w:rPr>
          <w:szCs w:val="24"/>
        </w:rPr>
      </w:pPr>
      <w:r w:rsidRPr="00B174DA">
        <w:rPr>
          <w:szCs w:val="24"/>
        </w:rPr>
        <w:t xml:space="preserve">Beschäftigtenquote der </w:t>
      </w:r>
      <w:r w:rsidR="00941377" w:rsidRPr="00B174DA">
        <w:rPr>
          <w:szCs w:val="24"/>
        </w:rPr>
        <w:t>Menschen</w:t>
      </w:r>
      <w:r w:rsidR="005342EC" w:rsidRPr="00B174DA">
        <w:rPr>
          <w:szCs w:val="24"/>
        </w:rPr>
        <w:t xml:space="preserve"> mit Behinderungen</w:t>
      </w:r>
      <w:r w:rsidR="005D277A" w:rsidRPr="00B174DA">
        <w:rPr>
          <w:szCs w:val="24"/>
        </w:rPr>
        <w:t>.</w:t>
      </w:r>
      <w:r w:rsidR="00941377" w:rsidRPr="00B174DA">
        <w:rPr>
          <w:szCs w:val="24"/>
        </w:rPr>
        <w:t xml:space="preserve"> </w:t>
      </w:r>
    </w:p>
    <w:p w14:paraId="568550D9" w14:textId="77777777" w:rsidR="00B3650A" w:rsidRPr="00C23E82" w:rsidRDefault="00746A98" w:rsidP="00694689">
      <w:pPr>
        <w:autoSpaceDE w:val="0"/>
        <w:spacing w:before="120" w:line="360" w:lineRule="auto"/>
        <w:jc w:val="left"/>
      </w:pPr>
      <w:r w:rsidRPr="00E16ED3">
        <w:rPr>
          <w:rFonts w:cs="Arial"/>
          <w:szCs w:val="24"/>
        </w:rPr>
        <w:t xml:space="preserve">Darüber hinaus können die Dienststellen für die </w:t>
      </w:r>
      <w:r w:rsidR="001B30A7" w:rsidRPr="00351C95">
        <w:rPr>
          <w:rFonts w:cs="Arial"/>
          <w:szCs w:val="24"/>
        </w:rPr>
        <w:t xml:space="preserve">Personalrekrutierung </w:t>
      </w:r>
      <w:r w:rsidR="00D26B18">
        <w:rPr>
          <w:rFonts w:cs="Arial"/>
          <w:szCs w:val="24"/>
        </w:rPr>
        <w:t>und Übersicht über das vorhandene Personal</w:t>
      </w:r>
      <w:r w:rsidR="00CF691E">
        <w:rPr>
          <w:rFonts w:cs="Arial"/>
          <w:szCs w:val="24"/>
        </w:rPr>
        <w:t xml:space="preserve"> </w:t>
      </w:r>
      <w:r w:rsidR="00F921C9">
        <w:rPr>
          <w:rFonts w:cs="Arial"/>
          <w:szCs w:val="24"/>
        </w:rPr>
        <w:t>zum Beispiel</w:t>
      </w:r>
      <w:r w:rsidR="00D26B18">
        <w:rPr>
          <w:rFonts w:cs="Arial"/>
          <w:szCs w:val="24"/>
        </w:rPr>
        <w:t xml:space="preserve"> </w:t>
      </w:r>
      <w:r w:rsidR="003E4DB5">
        <w:rPr>
          <w:rFonts w:cs="Arial"/>
          <w:szCs w:val="24"/>
        </w:rPr>
        <w:t xml:space="preserve">die </w:t>
      </w:r>
      <w:r w:rsidR="00D26B18">
        <w:rPr>
          <w:rFonts w:cs="Arial"/>
          <w:szCs w:val="24"/>
        </w:rPr>
        <w:t>Anzahl der Stellen(rest-)</w:t>
      </w:r>
      <w:r w:rsidR="001B30A7" w:rsidRPr="00351C95">
        <w:rPr>
          <w:rFonts w:cs="Arial"/>
          <w:szCs w:val="24"/>
        </w:rPr>
        <w:t xml:space="preserve">anteile von Teilzeitbeschäftigten </w:t>
      </w:r>
      <w:r w:rsidRPr="00E16ED3">
        <w:rPr>
          <w:rFonts w:cs="Arial"/>
          <w:szCs w:val="24"/>
        </w:rPr>
        <w:t>erheben</w:t>
      </w:r>
      <w:r w:rsidR="001B30A7" w:rsidRPr="00351C95">
        <w:rPr>
          <w:rFonts w:cs="Arial"/>
          <w:szCs w:val="24"/>
        </w:rPr>
        <w:t>, um Potential für Vollzeitbeschäftigung zu erkennen.</w:t>
      </w:r>
      <w:r w:rsidR="005C23C7">
        <w:rPr>
          <w:rFonts w:cs="Arial"/>
          <w:szCs w:val="24"/>
        </w:rPr>
        <w:t xml:space="preserve"> </w:t>
      </w:r>
      <w:r w:rsidR="005C23C7" w:rsidRPr="00D90500">
        <w:rPr>
          <w:rFonts w:cs="Arial"/>
          <w:szCs w:val="24"/>
        </w:rPr>
        <w:t xml:space="preserve">Auch können </w:t>
      </w:r>
      <w:r w:rsidR="00D90500">
        <w:rPr>
          <w:rFonts w:cs="Arial"/>
          <w:szCs w:val="24"/>
        </w:rPr>
        <w:t>vorhandene</w:t>
      </w:r>
      <w:r w:rsidR="005C23C7" w:rsidRPr="00D90500">
        <w:rPr>
          <w:rFonts w:cs="Arial"/>
          <w:szCs w:val="24"/>
        </w:rPr>
        <w:t xml:space="preserve"> Beschäftigtenbefragungen oder </w:t>
      </w:r>
      <w:r w:rsidR="00216368">
        <w:rPr>
          <w:rFonts w:cs="Arial"/>
          <w:szCs w:val="24"/>
        </w:rPr>
        <w:t xml:space="preserve">anonymisierte </w:t>
      </w:r>
      <w:r w:rsidR="005C23C7" w:rsidRPr="00D90500">
        <w:rPr>
          <w:rFonts w:cs="Arial"/>
          <w:szCs w:val="24"/>
        </w:rPr>
        <w:t>Fehlzeitenanalysen wichtige Informationen geben</w:t>
      </w:r>
      <w:r w:rsidR="005C23C7" w:rsidRPr="00C23E82">
        <w:t>.</w:t>
      </w:r>
    </w:p>
    <w:p w14:paraId="537B6D9F" w14:textId="77777777" w:rsidR="00D75BE0" w:rsidRPr="00C23E82" w:rsidRDefault="00710BDF" w:rsidP="00C23E82">
      <w:pPr>
        <w:autoSpaceDE w:val="0"/>
        <w:spacing w:before="120" w:line="360" w:lineRule="auto"/>
        <w:jc w:val="left"/>
      </w:pPr>
      <w:r w:rsidRPr="00C23E82">
        <w:t>Die</w:t>
      </w:r>
      <w:r w:rsidR="00D75BE0" w:rsidRPr="00C23E82">
        <w:t xml:space="preserve"> </w:t>
      </w:r>
      <w:r w:rsidR="00D75BE0" w:rsidRPr="00B05EC7">
        <w:rPr>
          <w:lang w:val="en-GB"/>
        </w:rPr>
        <w:t>Controlling</w:t>
      </w:r>
      <w:r w:rsidR="00D75BE0" w:rsidRPr="00C23E82">
        <w:t>ergebnisse</w:t>
      </w:r>
      <w:r w:rsidRPr="00C23E82">
        <w:t xml:space="preserve"> sind in </w:t>
      </w:r>
      <w:r w:rsidR="00606991" w:rsidRPr="00C23E82">
        <w:t xml:space="preserve">geeigneter Weise </w:t>
      </w:r>
      <w:r w:rsidR="008F39CE" w:rsidRPr="00C23E82">
        <w:t>zusammen</w:t>
      </w:r>
      <w:r w:rsidRPr="00C23E82">
        <w:t xml:space="preserve">zufassen. </w:t>
      </w:r>
      <w:r w:rsidR="00A85039" w:rsidRPr="00C23E82">
        <w:t xml:space="preserve">Über die Ergebnisse </w:t>
      </w:r>
      <w:r w:rsidR="00D26B18" w:rsidRPr="00C23E82">
        <w:t xml:space="preserve">sind </w:t>
      </w:r>
      <w:r w:rsidR="00D75BE0" w:rsidRPr="00C23E82">
        <w:t xml:space="preserve">die </w:t>
      </w:r>
      <w:r w:rsidR="00D828F8" w:rsidRPr="00C23E82">
        <w:t xml:space="preserve">Frauen- </w:t>
      </w:r>
      <w:r w:rsidR="00D26B18" w:rsidRPr="00C23E82">
        <w:t xml:space="preserve">und Gleichstellungsbeauftragte </w:t>
      </w:r>
      <w:r w:rsidR="00562D87" w:rsidRPr="00C23E82">
        <w:t>sowie</w:t>
      </w:r>
      <w:r w:rsidR="00D26B18" w:rsidRPr="00C23E82">
        <w:t xml:space="preserve"> </w:t>
      </w:r>
      <w:r w:rsidR="00D828F8" w:rsidRPr="00C23E82">
        <w:t xml:space="preserve">die </w:t>
      </w:r>
      <w:r w:rsidR="00D75BE0" w:rsidRPr="00C23E82">
        <w:t>Personal</w:t>
      </w:r>
      <w:r w:rsidR="00D828F8" w:rsidRPr="00C23E82">
        <w:t>- und Schwerbehinderten</w:t>
      </w:r>
      <w:r w:rsidR="00D75BE0" w:rsidRPr="00C23E82">
        <w:t>vertretung zu informieren</w:t>
      </w:r>
      <w:r w:rsidR="00216368" w:rsidRPr="00C23E82">
        <w:t xml:space="preserve"> und den jeweiligen obersten Dienstbehörden vorzulegen</w:t>
      </w:r>
      <w:r w:rsidR="00A85039" w:rsidRPr="00C23E82">
        <w:t>.</w:t>
      </w:r>
    </w:p>
    <w:p w14:paraId="41294FF8" w14:textId="77777777" w:rsidR="004C50AF" w:rsidRPr="00C23E82" w:rsidRDefault="004C50AF" w:rsidP="00C23E82">
      <w:pPr>
        <w:autoSpaceDE w:val="0"/>
        <w:spacing w:before="120" w:line="360" w:lineRule="auto"/>
        <w:jc w:val="left"/>
      </w:pPr>
      <w:r w:rsidRPr="00710BDF">
        <w:rPr>
          <w:szCs w:val="24"/>
        </w:rPr>
        <w:t xml:space="preserve">Mit den zur </w:t>
      </w:r>
      <w:r w:rsidRPr="00C23E82">
        <w:t xml:space="preserve">Verfügung stehenden Daten sollen die </w:t>
      </w:r>
      <w:r w:rsidR="006B708E" w:rsidRPr="00C23E82">
        <w:t xml:space="preserve">Dienststellenleitungen </w:t>
      </w:r>
      <w:r w:rsidRPr="00C23E82">
        <w:t xml:space="preserve">und die </w:t>
      </w:r>
      <w:r w:rsidR="005342EC" w:rsidRPr="00C23E82">
        <w:t xml:space="preserve">Vorgesetzten </w:t>
      </w:r>
      <w:r w:rsidRPr="00C23E82">
        <w:t xml:space="preserve">durch frühzeitige Informationen in die Lage versetzt werden, möglichst zeitnah auf Fehlentwicklungen zu reagieren und steuernd in laufende Prozesse einzugreifen. Sollte im Rahmen des </w:t>
      </w:r>
      <w:r w:rsidRPr="00B05EC7">
        <w:rPr>
          <w:lang w:val="en-GB"/>
        </w:rPr>
        <w:t>Controlling</w:t>
      </w:r>
      <w:r w:rsidRPr="00C23E82">
        <w:t>s festgestellt werden, dass bestimmte verbindliche Vorgaben</w:t>
      </w:r>
      <w:r w:rsidR="00196BC3" w:rsidRPr="00C23E82">
        <w:t>,</w:t>
      </w:r>
      <w:r w:rsidRPr="00C23E82">
        <w:t xml:space="preserve"> </w:t>
      </w:r>
      <w:r w:rsidR="00900281" w:rsidRPr="00C23E82">
        <w:t>wie zum Beispiel das Führen von Jahresgesprächen oder die Teilnahme an Fortbildungsveranstaltungen</w:t>
      </w:r>
      <w:r w:rsidR="00196BC3" w:rsidRPr="00C23E82">
        <w:t>,</w:t>
      </w:r>
      <w:r w:rsidR="00900281" w:rsidRPr="00C23E82">
        <w:t xml:space="preserve"> nicht </w:t>
      </w:r>
      <w:r w:rsidR="006B708E" w:rsidRPr="00C23E82">
        <w:t xml:space="preserve">eingehalten </w:t>
      </w:r>
      <w:r w:rsidR="00900281" w:rsidRPr="00C23E82">
        <w:t xml:space="preserve">werden, ist auf dieses </w:t>
      </w:r>
      <w:r w:rsidRPr="00C23E82">
        <w:t xml:space="preserve">Fehlverhalten hinzuweisen. Auch soll der Umgang mit den </w:t>
      </w:r>
      <w:r w:rsidR="00B73E9A" w:rsidRPr="00C23E82">
        <w:t xml:space="preserve">Instrumenten </w:t>
      </w:r>
      <w:r w:rsidRPr="00C23E82">
        <w:t xml:space="preserve">der Personalentwicklung in geeigneter Weise </w:t>
      </w:r>
      <w:r w:rsidR="000E68C8" w:rsidRPr="00C23E82">
        <w:t>nach den Vorgaben der §§ 2 Abs. 4, 4 Abs. 1, 40, 41 Abs. 3 der Hessischen Laufbahnverordnung (HLV</w:t>
      </w:r>
      <w:r w:rsidR="005F0435" w:rsidRPr="00C23E82">
        <w:t>O</w:t>
      </w:r>
      <w:r w:rsidR="000E68C8" w:rsidRPr="00C23E82">
        <w:t xml:space="preserve">) </w:t>
      </w:r>
      <w:r w:rsidRPr="00C23E82">
        <w:t xml:space="preserve">in </w:t>
      </w:r>
      <w:r w:rsidR="008F39CE" w:rsidRPr="00C23E82">
        <w:t>den Beurteilungen</w:t>
      </w:r>
      <w:r w:rsidRPr="00C23E82">
        <w:t xml:space="preserve"> </w:t>
      </w:r>
      <w:r w:rsidR="00F77F3B" w:rsidRPr="00C23E82">
        <w:t xml:space="preserve">sowohl der Vorgesetzten als auch der Mitarbeiterinnen und Mitarbeiter </w:t>
      </w:r>
      <w:r w:rsidRPr="00C23E82">
        <w:t>berücksichtigt werden.</w:t>
      </w:r>
    </w:p>
    <w:p w14:paraId="68EDA373" w14:textId="77777777" w:rsidR="00690908" w:rsidRPr="00C23E82" w:rsidRDefault="00A85039" w:rsidP="00C23E82">
      <w:pPr>
        <w:autoSpaceDE w:val="0"/>
        <w:spacing w:before="120" w:line="360" w:lineRule="auto"/>
        <w:jc w:val="left"/>
      </w:pPr>
      <w:r w:rsidRPr="00C23E82">
        <w:t xml:space="preserve">Darüber hinaus wird </w:t>
      </w:r>
      <w:r w:rsidR="00755A9A" w:rsidRPr="00C23E82">
        <w:t xml:space="preserve">in gewissen Zeitabständen, in der Regel im Zusammenhang </w:t>
      </w:r>
      <w:r w:rsidRPr="00C23E82">
        <w:t>mit der Evaluierung</w:t>
      </w:r>
      <w:r w:rsidR="00315B73" w:rsidRPr="00C23E82">
        <w:t xml:space="preserve"> dieses Rahmenkonzepts</w:t>
      </w:r>
      <w:r w:rsidR="00755A9A" w:rsidRPr="00C23E82">
        <w:t xml:space="preserve">, vom Hessischen Ministerium des Innern und für Sport </w:t>
      </w:r>
      <w:r w:rsidRPr="00C23E82">
        <w:t xml:space="preserve">ein zentrales </w:t>
      </w:r>
      <w:r w:rsidRPr="00B05EC7">
        <w:rPr>
          <w:lang w:val="en-GB"/>
        </w:rPr>
        <w:t>Controlling</w:t>
      </w:r>
      <w:r w:rsidRPr="00C23E82">
        <w:t xml:space="preserve"> </w:t>
      </w:r>
      <w:r w:rsidR="00755A9A" w:rsidRPr="00C23E82">
        <w:t xml:space="preserve">insbesondere </w:t>
      </w:r>
      <w:r w:rsidR="00900281" w:rsidRPr="00C23E82">
        <w:t xml:space="preserve">über </w:t>
      </w:r>
      <w:r w:rsidR="00755A9A" w:rsidRPr="00C23E82">
        <w:t xml:space="preserve">die von den Dienststellen </w:t>
      </w:r>
      <w:r w:rsidR="00900281" w:rsidRPr="00C23E82">
        <w:t>zu erfassenden</w:t>
      </w:r>
      <w:r w:rsidR="00755A9A" w:rsidRPr="00C23E82">
        <w:t xml:space="preserve"> Zahlen</w:t>
      </w:r>
      <w:r w:rsidR="00900281" w:rsidRPr="00C23E82">
        <w:t xml:space="preserve"> durchgeführt</w:t>
      </w:r>
      <w:r w:rsidR="00755A9A" w:rsidRPr="00C23E82">
        <w:t>.</w:t>
      </w:r>
      <w:r w:rsidR="00F94E0F" w:rsidRPr="00C23E82">
        <w:t xml:space="preserve"> </w:t>
      </w:r>
      <w:r w:rsidR="00690908" w:rsidRPr="00C23E82">
        <w:t xml:space="preserve">Die Vorlage der Zahlen durch die Dienststellen werden </w:t>
      </w:r>
      <w:r w:rsidR="00B174DA" w:rsidRPr="00C23E82">
        <w:t xml:space="preserve">- soweit vorhanden - </w:t>
      </w:r>
      <w:r w:rsidR="00690908" w:rsidRPr="00C23E82">
        <w:t xml:space="preserve">mit den Stellungnahmen der örtlichen Personalvertretungen verbunden. </w:t>
      </w:r>
    </w:p>
    <w:p w14:paraId="7FA4621E" w14:textId="77777777" w:rsidR="00E17AF8" w:rsidRPr="00BA4450" w:rsidRDefault="002B530C" w:rsidP="00A24B32">
      <w:pPr>
        <w:pStyle w:val="berschrift2"/>
      </w:pPr>
      <w:bookmarkStart w:id="30" w:name="_Toc69110592"/>
      <w:bookmarkStart w:id="31" w:name="_Toc69115589"/>
      <w:r w:rsidRPr="005B0EFA">
        <w:t>Geltungsbereich</w:t>
      </w:r>
      <w:bookmarkEnd w:id="30"/>
      <w:bookmarkEnd w:id="31"/>
    </w:p>
    <w:p w14:paraId="605515F4" w14:textId="77777777" w:rsidR="002B530C" w:rsidRPr="00C23E82" w:rsidRDefault="002B530C" w:rsidP="00C23E82">
      <w:pPr>
        <w:autoSpaceDE w:val="0"/>
        <w:spacing w:before="120" w:line="360" w:lineRule="auto"/>
        <w:jc w:val="left"/>
      </w:pPr>
      <w:r w:rsidRPr="005D690F">
        <w:rPr>
          <w:rFonts w:cs="Arial"/>
          <w:szCs w:val="24"/>
        </w:rPr>
        <w:t xml:space="preserve">Das Rahmenkonzept gilt für alle Beschäftigten des Landes </w:t>
      </w:r>
      <w:r w:rsidR="00196BC3">
        <w:rPr>
          <w:rFonts w:cs="Arial"/>
          <w:szCs w:val="24"/>
        </w:rPr>
        <w:t xml:space="preserve">Hessen </w:t>
      </w:r>
      <w:r w:rsidRPr="005D690F">
        <w:rPr>
          <w:rFonts w:cs="Arial"/>
          <w:szCs w:val="24"/>
        </w:rPr>
        <w:t xml:space="preserve">einschließlich der </w:t>
      </w:r>
      <w:r w:rsidR="00196BC3">
        <w:rPr>
          <w:rFonts w:cs="Arial"/>
          <w:szCs w:val="24"/>
        </w:rPr>
        <w:t xml:space="preserve">Hessischen </w:t>
      </w:r>
      <w:r w:rsidRPr="005D690F">
        <w:rPr>
          <w:rFonts w:cs="Arial"/>
          <w:szCs w:val="24"/>
        </w:rPr>
        <w:t>Landesbetriebe. Bei der Anwendung und Umsetzung sind ressortspezifische Besonderheiten im Justiz-, Polizeivollzugs- sowie Schul- und Hochschulbereich zu berücksichtigen. Bei der Konkretisierung im Justizbereich ist der persönlichen und sachlichen Unabhängigkeit der Richterinnen und Richter sowie der sachlichen Unabhängigkeit der Rechtspflegerinnen und Rechtspfleger Rechnung zu tragen. In Bezug auf die Verantwortung, Führungs</w:t>
      </w:r>
      <w:r>
        <w:rPr>
          <w:rFonts w:cs="Arial"/>
          <w:szCs w:val="24"/>
        </w:rPr>
        <w:t xml:space="preserve">- </w:t>
      </w:r>
      <w:r w:rsidRPr="005D690F">
        <w:rPr>
          <w:rFonts w:cs="Arial"/>
          <w:szCs w:val="24"/>
        </w:rPr>
        <w:t>und Steuerungsbefugnis der Justizverwaltung steht die organisatorische Unterstützung der Aufgabenerfüllung von Gerichten und Staatsanwaltschaften im Vordergrund. Ein Führungsstil mit Zielvereinbarungen ist im Kernbereich der Rechtspflege unzulässig.</w:t>
      </w:r>
    </w:p>
    <w:p w14:paraId="3B3811A0" w14:textId="77777777" w:rsidR="001935D5" w:rsidRPr="00BA4450" w:rsidRDefault="005D75FA" w:rsidP="00A24B32">
      <w:pPr>
        <w:pStyle w:val="berschrift2"/>
      </w:pPr>
      <w:bookmarkStart w:id="32" w:name="_Toc387394835"/>
      <w:bookmarkStart w:id="33" w:name="_Toc69110593"/>
      <w:bookmarkStart w:id="34" w:name="_Toc69115590"/>
      <w:r w:rsidRPr="005B0EFA">
        <w:t>Schlussvorschriften</w:t>
      </w:r>
      <w:bookmarkEnd w:id="32"/>
      <w:bookmarkEnd w:id="33"/>
      <w:bookmarkEnd w:id="34"/>
    </w:p>
    <w:p w14:paraId="7108F4BF" w14:textId="77777777" w:rsidR="00B174DA" w:rsidRPr="00C23E82" w:rsidRDefault="006D2DE3" w:rsidP="00C23E82">
      <w:pPr>
        <w:autoSpaceDE w:val="0"/>
        <w:spacing w:before="120" w:line="360" w:lineRule="auto"/>
        <w:jc w:val="left"/>
      </w:pPr>
      <w:r>
        <w:rPr>
          <w:szCs w:val="24"/>
        </w:rPr>
        <w:t>Dieses</w:t>
      </w:r>
      <w:r w:rsidR="00255ED2">
        <w:rPr>
          <w:szCs w:val="24"/>
        </w:rPr>
        <w:t xml:space="preserve"> Rahmenkonzept </w:t>
      </w:r>
      <w:r w:rsidR="00772780">
        <w:rPr>
          <w:szCs w:val="24"/>
        </w:rPr>
        <w:t xml:space="preserve">Personalentwicklung tritt am Tag nach der Veröffentlichung im Staatsanzeiger </w:t>
      </w:r>
      <w:r w:rsidR="00777DDD">
        <w:rPr>
          <w:szCs w:val="24"/>
        </w:rPr>
        <w:t>in Kraft</w:t>
      </w:r>
      <w:r w:rsidR="00B174DA">
        <w:rPr>
          <w:szCs w:val="24"/>
        </w:rPr>
        <w:t>.</w:t>
      </w:r>
      <w:r w:rsidR="00777DDD">
        <w:rPr>
          <w:szCs w:val="24"/>
        </w:rPr>
        <w:t xml:space="preserve"> </w:t>
      </w:r>
    </w:p>
    <w:p w14:paraId="7FA24A7B" w14:textId="77777777" w:rsidR="008F39CE" w:rsidRPr="00A2119E" w:rsidRDefault="008F39CE" w:rsidP="00E17AF8">
      <w:pPr>
        <w:spacing w:after="240" w:line="360" w:lineRule="auto"/>
        <w:jc w:val="left"/>
        <w:rPr>
          <w:szCs w:val="24"/>
        </w:rPr>
      </w:pPr>
      <w:r w:rsidRPr="00A2119E">
        <w:rPr>
          <w:szCs w:val="24"/>
        </w:rPr>
        <w:t>Behördenbezogene</w:t>
      </w:r>
      <w:r w:rsidR="00471DBB">
        <w:rPr>
          <w:szCs w:val="24"/>
        </w:rPr>
        <w:t>,</w:t>
      </w:r>
      <w:r w:rsidRPr="00A2119E">
        <w:rPr>
          <w:szCs w:val="24"/>
        </w:rPr>
        <w:t xml:space="preserve"> </w:t>
      </w:r>
      <w:r w:rsidR="00CF691E">
        <w:rPr>
          <w:szCs w:val="24"/>
        </w:rPr>
        <w:t xml:space="preserve">gegebenenfalls </w:t>
      </w:r>
      <w:r w:rsidR="002B3E53">
        <w:rPr>
          <w:szCs w:val="24"/>
        </w:rPr>
        <w:t xml:space="preserve">ressort- </w:t>
      </w:r>
      <w:r w:rsidR="00255ED2">
        <w:rPr>
          <w:szCs w:val="24"/>
        </w:rPr>
        <w:t>oder</w:t>
      </w:r>
      <w:r w:rsidR="002B3E53">
        <w:rPr>
          <w:szCs w:val="24"/>
        </w:rPr>
        <w:t xml:space="preserve"> fachverwaltungsbezogen</w:t>
      </w:r>
      <w:r w:rsidR="00471DBB">
        <w:rPr>
          <w:szCs w:val="24"/>
        </w:rPr>
        <w:t>e</w:t>
      </w:r>
      <w:r w:rsidR="007D03DC">
        <w:rPr>
          <w:szCs w:val="24"/>
        </w:rPr>
        <w:t xml:space="preserve"> </w:t>
      </w:r>
      <w:r w:rsidRPr="00A2119E">
        <w:rPr>
          <w:szCs w:val="24"/>
        </w:rPr>
        <w:t>Personalentwicklungskonzepte sind, soweit dies noch nicht geschehen ist, bis zum 31. Dezember des darauffolgenden Jahres zu erstellen. Falls dies nicht möglich sein sollte, gelten die Regelungen des Rahmenkonzepts Personalentwicklung unmittelbar</w:t>
      </w:r>
      <w:r w:rsidR="00DF34BD">
        <w:rPr>
          <w:szCs w:val="24"/>
        </w:rPr>
        <w:t>.</w:t>
      </w:r>
    </w:p>
    <w:sectPr w:rsidR="008F39CE" w:rsidRPr="00A2119E">
      <w:footerReference w:type="default" r:id="rId8"/>
      <w:footerReference w:type="first" r:id="rId9"/>
      <w:footnotePr>
        <w:pos w:val="beneathText"/>
      </w:footnotePr>
      <w:pgSz w:w="11905" w:h="16837"/>
      <w:pgMar w:top="851" w:right="1418"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69EC4" w14:textId="77777777" w:rsidR="00D90FBA" w:rsidRDefault="00D90FBA">
      <w:r>
        <w:separator/>
      </w:r>
    </w:p>
  </w:endnote>
  <w:endnote w:type="continuationSeparator" w:id="0">
    <w:p w14:paraId="1EE060F3" w14:textId="77777777" w:rsidR="00D90FBA" w:rsidRDefault="00D9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bany">
    <w:altName w:val="Arial"/>
    <w:charset w:val="00"/>
    <w:family w:val="swiss"/>
    <w:pitch w:val="variable"/>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457263"/>
      <w:docPartObj>
        <w:docPartGallery w:val="Page Numbers (Bottom of Page)"/>
        <w:docPartUnique/>
      </w:docPartObj>
    </w:sdtPr>
    <w:sdtEndPr/>
    <w:sdtContent>
      <w:p w14:paraId="4FE3F289" w14:textId="77777777" w:rsidR="00D90FBA" w:rsidRDefault="00D90FBA">
        <w:pPr>
          <w:pStyle w:val="Fuzeile"/>
          <w:jc w:val="right"/>
        </w:pPr>
        <w:r>
          <w:fldChar w:fldCharType="begin"/>
        </w:r>
        <w:r>
          <w:instrText>PAGE   \* MERGEFORMAT</w:instrText>
        </w:r>
        <w:r>
          <w:fldChar w:fldCharType="separate"/>
        </w:r>
        <w:r w:rsidR="000D7066">
          <w:rPr>
            <w:noProof/>
          </w:rPr>
          <w:t>8</w:t>
        </w:r>
        <w:r>
          <w:fldChar w:fldCharType="end"/>
        </w:r>
      </w:p>
    </w:sdtContent>
  </w:sdt>
  <w:p w14:paraId="76DC623C" w14:textId="77777777" w:rsidR="00D90FBA" w:rsidRDefault="00D90F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79857"/>
      <w:docPartObj>
        <w:docPartGallery w:val="Page Numbers (Bottom of Page)"/>
        <w:docPartUnique/>
      </w:docPartObj>
    </w:sdtPr>
    <w:sdtEndPr/>
    <w:sdtContent>
      <w:p w14:paraId="59130156" w14:textId="77777777" w:rsidR="00D90FBA" w:rsidRDefault="00D90FBA">
        <w:pPr>
          <w:pStyle w:val="Fuzeile"/>
          <w:jc w:val="right"/>
        </w:pPr>
        <w:r>
          <w:fldChar w:fldCharType="begin"/>
        </w:r>
        <w:r>
          <w:instrText>PAGE   \* MERGEFORMAT</w:instrText>
        </w:r>
        <w:r>
          <w:fldChar w:fldCharType="separate"/>
        </w:r>
        <w:r w:rsidR="000D7066">
          <w:rPr>
            <w:noProof/>
          </w:rPr>
          <w:t>1</w:t>
        </w:r>
        <w:r>
          <w:fldChar w:fldCharType="end"/>
        </w:r>
      </w:p>
    </w:sdtContent>
  </w:sdt>
  <w:p w14:paraId="492732F5" w14:textId="77777777" w:rsidR="00D90FBA" w:rsidRDefault="00D90F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3DB5" w14:textId="77777777" w:rsidR="00D90FBA" w:rsidRDefault="00D90FBA">
      <w:r>
        <w:separator/>
      </w:r>
    </w:p>
  </w:footnote>
  <w:footnote w:type="continuationSeparator" w:id="0">
    <w:p w14:paraId="0051A1F8" w14:textId="77777777" w:rsidR="00D90FBA" w:rsidRDefault="00D90FBA">
      <w:r>
        <w:continuationSeparator/>
      </w:r>
    </w:p>
  </w:footnote>
  <w:footnote w:id="1">
    <w:p w14:paraId="12982968" w14:textId="77777777" w:rsidR="00D90FBA" w:rsidRPr="00DC4902" w:rsidRDefault="00D90FBA">
      <w:pPr>
        <w:pStyle w:val="Funotentext"/>
        <w:rPr>
          <w:sz w:val="16"/>
          <w:szCs w:val="16"/>
        </w:rPr>
      </w:pPr>
      <w:r>
        <w:rPr>
          <w:rStyle w:val="Funotenzeichen"/>
        </w:rPr>
        <w:footnoteRef/>
      </w:r>
      <w:r>
        <w:t xml:space="preserve"> </w:t>
      </w:r>
      <w:r w:rsidRPr="00DC4902">
        <w:rPr>
          <w:sz w:val="16"/>
          <w:szCs w:val="16"/>
        </w:rPr>
        <w:t>Der Begriff „Arbeitgeber“ wird umgangssprachlich verwendet und umfasst auch den Begriff „Dienstherr“.</w:t>
      </w:r>
    </w:p>
  </w:footnote>
  <w:footnote w:id="2">
    <w:p w14:paraId="72793B38" w14:textId="77777777" w:rsidR="00D90FBA" w:rsidRPr="00225D4A" w:rsidRDefault="00D90FBA">
      <w:pPr>
        <w:pStyle w:val="Funotentext"/>
        <w:rPr>
          <w:sz w:val="16"/>
          <w:szCs w:val="16"/>
        </w:rPr>
      </w:pPr>
      <w:r w:rsidRPr="00225D4A">
        <w:rPr>
          <w:rStyle w:val="Funotenzeichen"/>
          <w:sz w:val="16"/>
          <w:szCs w:val="16"/>
        </w:rPr>
        <w:footnoteRef/>
      </w:r>
      <w:r w:rsidRPr="00225D4A">
        <w:rPr>
          <w:sz w:val="16"/>
          <w:szCs w:val="16"/>
        </w:rPr>
        <w:t xml:space="preserve"> Der Begriff „Beschäftigte“ wird als Oberbegriff für Arbeitnehmerinnen/Arbeitnehmer und Beamtinnen/Beamte verwendet.</w:t>
      </w:r>
    </w:p>
  </w:footnote>
  <w:footnote w:id="3">
    <w:p w14:paraId="2FE1B547" w14:textId="77777777" w:rsidR="00D90FBA" w:rsidRPr="00E16ED3" w:rsidRDefault="00D90FBA">
      <w:pPr>
        <w:pStyle w:val="Funotentext"/>
        <w:rPr>
          <w:sz w:val="18"/>
          <w:szCs w:val="18"/>
        </w:rPr>
      </w:pPr>
      <w:r w:rsidRPr="00AC2A58">
        <w:rPr>
          <w:rStyle w:val="Funotenzeichen"/>
        </w:rPr>
        <w:footnoteRef/>
      </w:r>
      <w:r w:rsidRPr="00AC2A58">
        <w:t xml:space="preserve"> </w:t>
      </w:r>
      <w:r w:rsidRPr="00E16ED3">
        <w:rPr>
          <w:sz w:val="18"/>
          <w:szCs w:val="18"/>
        </w:rPr>
        <w:t xml:space="preserve">Der Begriff „Führungskräfte“ wird in Übereinstimmung mit dem Fortbildungskonzept für die </w:t>
      </w:r>
      <w:r>
        <w:rPr>
          <w:sz w:val="18"/>
          <w:szCs w:val="18"/>
        </w:rPr>
        <w:t>H</w:t>
      </w:r>
      <w:r w:rsidRPr="00E16ED3">
        <w:rPr>
          <w:sz w:val="18"/>
          <w:szCs w:val="18"/>
        </w:rPr>
        <w:t>essische Landesverwaltung als Oberbegriff verwendet, wonach Führungskräfte Vorgesetztenfunktionen haben können, es aber nicht müssen. Der Begriff „Vorgesetzte“ wird im Sinne des § 3 Abs. 2 HBG verwendet, wonach entscheidend ist, wer dienstliche Anordnungen erteilen darf und damit weisungsbefugt ist.</w:t>
      </w:r>
    </w:p>
  </w:footnote>
  <w:footnote w:id="4">
    <w:p w14:paraId="00F427DC" w14:textId="77777777" w:rsidR="00D90FBA" w:rsidRPr="00225D4A" w:rsidRDefault="00D90FBA">
      <w:pPr>
        <w:pStyle w:val="Funotentext"/>
        <w:rPr>
          <w:sz w:val="18"/>
          <w:szCs w:val="18"/>
        </w:rPr>
      </w:pPr>
      <w:r>
        <w:rPr>
          <w:rStyle w:val="Funotenzeichen"/>
        </w:rPr>
        <w:footnoteRef/>
      </w:r>
      <w:r>
        <w:t xml:space="preserve"> </w:t>
      </w:r>
      <w:r w:rsidRPr="00225D4A">
        <w:rPr>
          <w:sz w:val="18"/>
          <w:szCs w:val="18"/>
        </w:rPr>
        <w:t>Die Festlegung einer oder mehrerer zuständigen Stellen erfolgt bei Bedarf im Personalentwicklungskonzept der Dienststelle.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9BC65C8"/>
    <w:name w:val="Outline"/>
    <w:lvl w:ilvl="0">
      <w:start w:val="1"/>
      <w:numFmt w:val="none"/>
      <w:pStyle w:val="berschrift1"/>
      <w:suff w:val="nothing"/>
      <w:lvlText w:val=""/>
      <w:lvlJc w:val="left"/>
      <w:pPr>
        <w:tabs>
          <w:tab w:val="num" w:pos="1404"/>
        </w:tabs>
        <w:ind w:left="1404" w:firstLine="0"/>
      </w:pPr>
    </w:lvl>
    <w:lvl w:ilvl="1">
      <w:start w:val="1"/>
      <w:numFmt w:val="none"/>
      <w:suff w:val="nothing"/>
      <w:lvlText w:val=""/>
      <w:lvlJc w:val="left"/>
      <w:pPr>
        <w:tabs>
          <w:tab w:val="num" w:pos="1404"/>
        </w:tabs>
        <w:ind w:left="1404" w:firstLine="0"/>
      </w:pPr>
    </w:lvl>
    <w:lvl w:ilvl="2">
      <w:start w:val="1"/>
      <w:numFmt w:val="none"/>
      <w:suff w:val="nothing"/>
      <w:lvlText w:val=""/>
      <w:lvlJc w:val="left"/>
      <w:pPr>
        <w:tabs>
          <w:tab w:val="num" w:pos="1404"/>
        </w:tabs>
        <w:ind w:left="1404" w:firstLine="0"/>
      </w:pPr>
    </w:lvl>
    <w:lvl w:ilvl="3">
      <w:start w:val="1"/>
      <w:numFmt w:val="none"/>
      <w:pStyle w:val="berschrift4"/>
      <w:suff w:val="nothing"/>
      <w:lvlText w:val=""/>
      <w:lvlJc w:val="left"/>
      <w:pPr>
        <w:tabs>
          <w:tab w:val="num" w:pos="1404"/>
        </w:tabs>
        <w:ind w:left="1404" w:firstLine="0"/>
      </w:pPr>
    </w:lvl>
    <w:lvl w:ilvl="4">
      <w:start w:val="1"/>
      <w:numFmt w:val="none"/>
      <w:suff w:val="nothing"/>
      <w:lvlText w:val=""/>
      <w:lvlJc w:val="left"/>
      <w:pPr>
        <w:tabs>
          <w:tab w:val="num" w:pos="1404"/>
        </w:tabs>
        <w:ind w:left="1404" w:firstLine="0"/>
      </w:pPr>
    </w:lvl>
    <w:lvl w:ilvl="5">
      <w:start w:val="1"/>
      <w:numFmt w:val="none"/>
      <w:suff w:val="nothing"/>
      <w:lvlText w:val=""/>
      <w:lvlJc w:val="left"/>
      <w:pPr>
        <w:tabs>
          <w:tab w:val="num" w:pos="1404"/>
        </w:tabs>
        <w:ind w:left="1404" w:firstLine="0"/>
      </w:pPr>
    </w:lvl>
    <w:lvl w:ilvl="6">
      <w:start w:val="1"/>
      <w:numFmt w:val="none"/>
      <w:suff w:val="nothing"/>
      <w:lvlText w:val=""/>
      <w:lvlJc w:val="left"/>
      <w:pPr>
        <w:tabs>
          <w:tab w:val="num" w:pos="1404"/>
        </w:tabs>
        <w:ind w:left="1404" w:firstLine="0"/>
      </w:pPr>
    </w:lvl>
    <w:lvl w:ilvl="7">
      <w:start w:val="1"/>
      <w:numFmt w:val="none"/>
      <w:suff w:val="nothing"/>
      <w:lvlText w:val=""/>
      <w:lvlJc w:val="left"/>
      <w:pPr>
        <w:tabs>
          <w:tab w:val="num" w:pos="1404"/>
        </w:tabs>
        <w:ind w:left="1404" w:firstLine="0"/>
      </w:pPr>
    </w:lvl>
    <w:lvl w:ilvl="8">
      <w:start w:val="1"/>
      <w:numFmt w:val="none"/>
      <w:suff w:val="nothing"/>
      <w:lvlText w:val=""/>
      <w:lvlJc w:val="left"/>
      <w:pPr>
        <w:tabs>
          <w:tab w:val="num" w:pos="1404"/>
        </w:tabs>
        <w:ind w:left="1404" w:firstLine="0"/>
      </w:pPr>
    </w:lvl>
  </w:abstractNum>
  <w:abstractNum w:abstractNumId="1" w15:restartNumberingAfterBreak="0">
    <w:nsid w:val="00000003"/>
    <w:multiLevelType w:val="singleLevel"/>
    <w:tmpl w:val="00000003"/>
    <w:name w:val="WW8Num3"/>
    <w:lvl w:ilvl="0">
      <w:start w:val="1"/>
      <w:numFmt w:val="upperRoman"/>
      <w:lvlText w:val="%1."/>
      <w:lvlJc w:val="left"/>
      <w:pPr>
        <w:tabs>
          <w:tab w:val="num" w:pos="1080"/>
        </w:tabs>
        <w:ind w:left="1080" w:hanging="720"/>
      </w:pPr>
    </w:lvl>
  </w:abstractNum>
  <w:abstractNum w:abstractNumId="2" w15:restartNumberingAfterBreak="0">
    <w:nsid w:val="00000004"/>
    <w:multiLevelType w:val="multilevel"/>
    <w:tmpl w:val="66A8B0F0"/>
    <w:name w:val="WW8Num4"/>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09"/>
    <w:multiLevelType w:val="singleLevel"/>
    <w:tmpl w:val="00000009"/>
    <w:name w:val="WW8Num9"/>
    <w:lvl w:ilvl="0">
      <w:start w:val="1"/>
      <w:numFmt w:val="upperRoman"/>
      <w:lvlText w:val="%1."/>
      <w:lvlJc w:val="right"/>
      <w:pPr>
        <w:tabs>
          <w:tab w:val="num" w:pos="720"/>
        </w:tabs>
        <w:ind w:left="72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1953"/>
        </w:tabs>
        <w:ind w:left="1953" w:hanging="360"/>
      </w:pPr>
      <w:rPr>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8"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Arial" w:eastAsia="Times New Roman" w:hAnsi="Arial" w:cs="Arial"/>
        <w:b/>
        <w:bCs/>
        <w:sz w:val="24"/>
        <w:szCs w:val="24"/>
        <w:lang w:val="de-DE" w:eastAsia="ar-SA" w:bidi="ar-SA"/>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9"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1F53F7E"/>
    <w:multiLevelType w:val="hybridMultilevel"/>
    <w:tmpl w:val="37FE8B8C"/>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3D5405E"/>
    <w:multiLevelType w:val="hybridMultilevel"/>
    <w:tmpl w:val="50647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4880A17"/>
    <w:multiLevelType w:val="hybridMultilevel"/>
    <w:tmpl w:val="71F2B33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532743B"/>
    <w:multiLevelType w:val="hybridMultilevel"/>
    <w:tmpl w:val="732CCB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7462A4A"/>
    <w:multiLevelType w:val="hybridMultilevel"/>
    <w:tmpl w:val="349492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9AE148F"/>
    <w:multiLevelType w:val="hybridMultilevel"/>
    <w:tmpl w:val="91444A06"/>
    <w:lvl w:ilvl="0" w:tplc="04070001">
      <w:start w:val="1"/>
      <w:numFmt w:val="bullet"/>
      <w:lvlText w:val=""/>
      <w:lvlJc w:val="left"/>
      <w:pPr>
        <w:ind w:left="720" w:hanging="360"/>
      </w:pPr>
      <w:rPr>
        <w:rFonts w:ascii="Symbol" w:hAnsi="Symbol" w:hint="default"/>
      </w:rPr>
    </w:lvl>
    <w:lvl w:ilvl="1" w:tplc="20F26900">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0C135FDF"/>
    <w:multiLevelType w:val="hybridMultilevel"/>
    <w:tmpl w:val="521A3B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CE4461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38E53C1"/>
    <w:multiLevelType w:val="hybridMultilevel"/>
    <w:tmpl w:val="E88AB44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5120E10"/>
    <w:multiLevelType w:val="hybridMultilevel"/>
    <w:tmpl w:val="08BEC8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CD37754"/>
    <w:multiLevelType w:val="hybridMultilevel"/>
    <w:tmpl w:val="3558EBC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E8A4FE1"/>
    <w:multiLevelType w:val="hybridMultilevel"/>
    <w:tmpl w:val="80B639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9F485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D821E3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ED26D34"/>
    <w:multiLevelType w:val="hybridMultilevel"/>
    <w:tmpl w:val="B268CC82"/>
    <w:name w:val="Outline2"/>
    <w:lvl w:ilvl="0" w:tplc="795E875E">
      <w:start w:val="1"/>
      <w:numFmt w:val="decimal"/>
      <w:pStyle w:val="berschrift3"/>
      <w:lvlText w:val="5.%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7" w15:restartNumberingAfterBreak="0">
    <w:nsid w:val="3ACA25E2"/>
    <w:multiLevelType w:val="multilevel"/>
    <w:tmpl w:val="DBAA87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3F81762F"/>
    <w:multiLevelType w:val="hybridMultilevel"/>
    <w:tmpl w:val="8C96C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0E71BA3"/>
    <w:multiLevelType w:val="multilevel"/>
    <w:tmpl w:val="00F03AC4"/>
    <w:lvl w:ilvl="0">
      <w:start w:val="1"/>
      <w:numFmt w:val="none"/>
      <w:suff w:val="nothing"/>
      <w:lvlText w:val=""/>
      <w:lvlJc w:val="left"/>
      <w:pPr>
        <w:tabs>
          <w:tab w:val="num" w:pos="1404"/>
        </w:tabs>
        <w:ind w:left="1404" w:firstLine="0"/>
      </w:pPr>
    </w:lvl>
    <w:lvl w:ilvl="1">
      <w:start w:val="1"/>
      <w:numFmt w:val="decimal"/>
      <w:lvlText w:val="%2."/>
      <w:lvlJc w:val="left"/>
      <w:pPr>
        <w:tabs>
          <w:tab w:val="num" w:pos="1404"/>
        </w:tabs>
        <w:ind w:left="1404" w:firstLine="0"/>
      </w:pPr>
    </w:lvl>
    <w:lvl w:ilvl="2">
      <w:start w:val="1"/>
      <w:numFmt w:val="none"/>
      <w:suff w:val="nothing"/>
      <w:lvlText w:val=""/>
      <w:lvlJc w:val="left"/>
      <w:pPr>
        <w:tabs>
          <w:tab w:val="num" w:pos="1404"/>
        </w:tabs>
        <w:ind w:left="1404" w:firstLine="0"/>
      </w:pPr>
    </w:lvl>
    <w:lvl w:ilvl="3">
      <w:start w:val="1"/>
      <w:numFmt w:val="none"/>
      <w:suff w:val="nothing"/>
      <w:lvlText w:val=""/>
      <w:lvlJc w:val="left"/>
      <w:pPr>
        <w:tabs>
          <w:tab w:val="num" w:pos="1404"/>
        </w:tabs>
        <w:ind w:left="1404" w:firstLine="0"/>
      </w:pPr>
    </w:lvl>
    <w:lvl w:ilvl="4">
      <w:start w:val="1"/>
      <w:numFmt w:val="none"/>
      <w:suff w:val="nothing"/>
      <w:lvlText w:val=""/>
      <w:lvlJc w:val="left"/>
      <w:pPr>
        <w:tabs>
          <w:tab w:val="num" w:pos="1404"/>
        </w:tabs>
        <w:ind w:left="1404" w:firstLine="0"/>
      </w:pPr>
    </w:lvl>
    <w:lvl w:ilvl="5">
      <w:start w:val="1"/>
      <w:numFmt w:val="none"/>
      <w:suff w:val="nothing"/>
      <w:lvlText w:val=""/>
      <w:lvlJc w:val="left"/>
      <w:pPr>
        <w:tabs>
          <w:tab w:val="num" w:pos="1404"/>
        </w:tabs>
        <w:ind w:left="1404" w:firstLine="0"/>
      </w:pPr>
    </w:lvl>
    <w:lvl w:ilvl="6">
      <w:start w:val="1"/>
      <w:numFmt w:val="none"/>
      <w:suff w:val="nothing"/>
      <w:lvlText w:val=""/>
      <w:lvlJc w:val="left"/>
      <w:pPr>
        <w:tabs>
          <w:tab w:val="num" w:pos="1404"/>
        </w:tabs>
        <w:ind w:left="1404" w:firstLine="0"/>
      </w:pPr>
    </w:lvl>
    <w:lvl w:ilvl="7">
      <w:start w:val="1"/>
      <w:numFmt w:val="none"/>
      <w:suff w:val="nothing"/>
      <w:lvlText w:val=""/>
      <w:lvlJc w:val="left"/>
      <w:pPr>
        <w:tabs>
          <w:tab w:val="num" w:pos="1404"/>
        </w:tabs>
        <w:ind w:left="1404" w:firstLine="0"/>
      </w:pPr>
    </w:lvl>
    <w:lvl w:ilvl="8">
      <w:start w:val="1"/>
      <w:numFmt w:val="none"/>
      <w:suff w:val="nothing"/>
      <w:lvlText w:val=""/>
      <w:lvlJc w:val="left"/>
      <w:pPr>
        <w:tabs>
          <w:tab w:val="num" w:pos="1404"/>
        </w:tabs>
        <w:ind w:left="1404" w:firstLine="0"/>
      </w:pPr>
    </w:lvl>
  </w:abstractNum>
  <w:abstractNum w:abstractNumId="30" w15:restartNumberingAfterBreak="0">
    <w:nsid w:val="44BB704E"/>
    <w:multiLevelType w:val="multilevel"/>
    <w:tmpl w:val="0407001F"/>
    <w:lvl w:ilvl="0">
      <w:start w:val="1"/>
      <w:numFmt w:val="decimal"/>
      <w:lvlText w:val="%1."/>
      <w:lvlJc w:val="left"/>
      <w:pPr>
        <w:ind w:left="1779" w:hanging="360"/>
      </w:pPr>
    </w:lvl>
    <w:lvl w:ilvl="1">
      <w:start w:val="1"/>
      <w:numFmt w:val="decimal"/>
      <w:lvlText w:val="%1.%2."/>
      <w:lvlJc w:val="left"/>
      <w:pPr>
        <w:ind w:left="2211" w:hanging="432"/>
      </w:pPr>
    </w:lvl>
    <w:lvl w:ilvl="2">
      <w:start w:val="1"/>
      <w:numFmt w:val="decimal"/>
      <w:lvlText w:val="%1.%2.%3."/>
      <w:lvlJc w:val="left"/>
      <w:pPr>
        <w:ind w:left="2643" w:hanging="504"/>
      </w:pPr>
    </w:lvl>
    <w:lvl w:ilvl="3">
      <w:start w:val="1"/>
      <w:numFmt w:val="decimal"/>
      <w:lvlText w:val="%1.%2.%3.%4."/>
      <w:lvlJc w:val="left"/>
      <w:pPr>
        <w:ind w:left="3147" w:hanging="648"/>
      </w:pPr>
    </w:lvl>
    <w:lvl w:ilvl="4">
      <w:start w:val="1"/>
      <w:numFmt w:val="decimal"/>
      <w:lvlText w:val="%1.%2.%3.%4.%5."/>
      <w:lvlJc w:val="left"/>
      <w:pPr>
        <w:ind w:left="3651" w:hanging="792"/>
      </w:pPr>
    </w:lvl>
    <w:lvl w:ilvl="5">
      <w:start w:val="1"/>
      <w:numFmt w:val="decimal"/>
      <w:lvlText w:val="%1.%2.%3.%4.%5.%6."/>
      <w:lvlJc w:val="left"/>
      <w:pPr>
        <w:ind w:left="4155" w:hanging="936"/>
      </w:pPr>
    </w:lvl>
    <w:lvl w:ilvl="6">
      <w:start w:val="1"/>
      <w:numFmt w:val="decimal"/>
      <w:lvlText w:val="%1.%2.%3.%4.%5.%6.%7."/>
      <w:lvlJc w:val="left"/>
      <w:pPr>
        <w:ind w:left="4659" w:hanging="1080"/>
      </w:pPr>
    </w:lvl>
    <w:lvl w:ilvl="7">
      <w:start w:val="1"/>
      <w:numFmt w:val="decimal"/>
      <w:lvlText w:val="%1.%2.%3.%4.%5.%6.%7.%8."/>
      <w:lvlJc w:val="left"/>
      <w:pPr>
        <w:ind w:left="5163" w:hanging="1224"/>
      </w:pPr>
    </w:lvl>
    <w:lvl w:ilvl="8">
      <w:start w:val="1"/>
      <w:numFmt w:val="decimal"/>
      <w:lvlText w:val="%1.%2.%3.%4.%5.%6.%7.%8.%9."/>
      <w:lvlJc w:val="left"/>
      <w:pPr>
        <w:ind w:left="5739" w:hanging="1440"/>
      </w:pPr>
    </w:lvl>
  </w:abstractNum>
  <w:abstractNum w:abstractNumId="31" w15:restartNumberingAfterBreak="0">
    <w:nsid w:val="459652F5"/>
    <w:multiLevelType w:val="hybridMultilevel"/>
    <w:tmpl w:val="86F62C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06B5BA8"/>
    <w:multiLevelType w:val="hybridMultilevel"/>
    <w:tmpl w:val="35AEA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65661BC"/>
    <w:multiLevelType w:val="hybridMultilevel"/>
    <w:tmpl w:val="8FFAED7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3E1836"/>
    <w:multiLevelType w:val="hybridMultilevel"/>
    <w:tmpl w:val="2034A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0B72908"/>
    <w:multiLevelType w:val="multilevel"/>
    <w:tmpl w:val="DBAA87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4055F99"/>
    <w:multiLevelType w:val="hybridMultilevel"/>
    <w:tmpl w:val="79B8F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49A46E4"/>
    <w:multiLevelType w:val="hybridMultilevel"/>
    <w:tmpl w:val="D820CB1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87806C3"/>
    <w:multiLevelType w:val="multilevel"/>
    <w:tmpl w:val="0CDA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3C60B3"/>
    <w:multiLevelType w:val="hybridMultilevel"/>
    <w:tmpl w:val="4FA03A4C"/>
    <w:lvl w:ilvl="0" w:tplc="EEEED3D2">
      <w:start w:val="1"/>
      <w:numFmt w:val="decimal"/>
      <w:pStyle w:val="berschrift2"/>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0" w15:restartNumberingAfterBreak="0">
    <w:nsid w:val="7A4A3205"/>
    <w:multiLevelType w:val="hybridMultilevel"/>
    <w:tmpl w:val="57EA46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43642627">
    <w:abstractNumId w:val="0"/>
  </w:num>
  <w:num w:numId="2" w16cid:durableId="116023188">
    <w:abstractNumId w:val="18"/>
  </w:num>
  <w:num w:numId="3" w16cid:durableId="1454984073">
    <w:abstractNumId w:val="24"/>
  </w:num>
  <w:num w:numId="4" w16cid:durableId="814180090">
    <w:abstractNumId w:val="27"/>
  </w:num>
  <w:num w:numId="5" w16cid:durableId="1690444647">
    <w:abstractNumId w:val="20"/>
  </w:num>
  <w:num w:numId="6" w16cid:durableId="1648515939">
    <w:abstractNumId w:val="12"/>
  </w:num>
  <w:num w:numId="7" w16cid:durableId="69620576">
    <w:abstractNumId w:val="37"/>
  </w:num>
  <w:num w:numId="8" w16cid:durableId="291715224">
    <w:abstractNumId w:val="35"/>
  </w:num>
  <w:num w:numId="9" w16cid:durableId="131994263">
    <w:abstractNumId w:val="38"/>
  </w:num>
  <w:num w:numId="10" w16cid:durableId="163975340">
    <w:abstractNumId w:val="22"/>
  </w:num>
  <w:num w:numId="11" w16cid:durableId="243612067">
    <w:abstractNumId w:val="15"/>
  </w:num>
  <w:num w:numId="12" w16cid:durableId="443039794">
    <w:abstractNumId w:val="0"/>
  </w:num>
  <w:num w:numId="13" w16cid:durableId="1540165617">
    <w:abstractNumId w:val="21"/>
  </w:num>
  <w:num w:numId="14" w16cid:durableId="610555115">
    <w:abstractNumId w:val="33"/>
  </w:num>
  <w:num w:numId="15" w16cid:durableId="285431842">
    <w:abstractNumId w:val="34"/>
  </w:num>
  <w:num w:numId="16" w16cid:durableId="1477140036">
    <w:abstractNumId w:val="32"/>
  </w:num>
  <w:num w:numId="17" w16cid:durableId="1602713258">
    <w:abstractNumId w:val="23"/>
  </w:num>
  <w:num w:numId="18" w16cid:durableId="1468665617">
    <w:abstractNumId w:val="19"/>
  </w:num>
  <w:num w:numId="19" w16cid:durableId="1064060692">
    <w:abstractNumId w:val="30"/>
  </w:num>
  <w:num w:numId="20" w16cid:durableId="1566599575">
    <w:abstractNumId w:val="25"/>
  </w:num>
  <w:num w:numId="21" w16cid:durableId="359205978">
    <w:abstractNumId w:val="0"/>
  </w:num>
  <w:num w:numId="22" w16cid:durableId="649330948">
    <w:abstractNumId w:val="14"/>
  </w:num>
  <w:num w:numId="23" w16cid:durableId="1878737022">
    <w:abstractNumId w:val="29"/>
  </w:num>
  <w:num w:numId="24" w16cid:durableId="1355381825">
    <w:abstractNumId w:val="39"/>
  </w:num>
  <w:num w:numId="25" w16cid:durableId="1506359995">
    <w:abstractNumId w:val="39"/>
  </w:num>
  <w:num w:numId="26" w16cid:durableId="655885977">
    <w:abstractNumId w:val="39"/>
  </w:num>
  <w:num w:numId="27" w16cid:durableId="1252204461">
    <w:abstractNumId w:val="39"/>
  </w:num>
  <w:num w:numId="28" w16cid:durableId="634600348">
    <w:abstractNumId w:val="39"/>
  </w:num>
  <w:num w:numId="29" w16cid:durableId="1703433715">
    <w:abstractNumId w:val="39"/>
  </w:num>
  <w:num w:numId="30" w16cid:durableId="380055726">
    <w:abstractNumId w:val="39"/>
  </w:num>
  <w:num w:numId="31" w16cid:durableId="1777208141">
    <w:abstractNumId w:val="39"/>
  </w:num>
  <w:num w:numId="32" w16cid:durableId="1515729323">
    <w:abstractNumId w:val="0"/>
  </w:num>
  <w:num w:numId="33" w16cid:durableId="2019892770">
    <w:abstractNumId w:val="0"/>
  </w:num>
  <w:num w:numId="34" w16cid:durableId="2027711711">
    <w:abstractNumId w:val="0"/>
  </w:num>
  <w:num w:numId="35" w16cid:durableId="176620606">
    <w:abstractNumId w:val="13"/>
  </w:num>
  <w:num w:numId="36" w16cid:durableId="154804136">
    <w:abstractNumId w:val="16"/>
  </w:num>
  <w:num w:numId="37" w16cid:durableId="993608848">
    <w:abstractNumId w:val="0"/>
  </w:num>
  <w:num w:numId="38" w16cid:durableId="248853904">
    <w:abstractNumId w:val="17"/>
  </w:num>
  <w:num w:numId="39" w16cid:durableId="1819686406">
    <w:abstractNumId w:val="36"/>
  </w:num>
  <w:num w:numId="40" w16cid:durableId="255139090">
    <w:abstractNumId w:val="28"/>
  </w:num>
  <w:num w:numId="41" w16cid:durableId="1689797654">
    <w:abstractNumId w:val="40"/>
  </w:num>
  <w:num w:numId="42" w16cid:durableId="1117213323">
    <w:abstractNumId w:val="26"/>
  </w:num>
  <w:num w:numId="43" w16cid:durableId="1486510752">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ocumentProtection w:edit="readOnly" w:enforcement="1" w:cryptProviderType="rsaAES" w:cryptAlgorithmClass="hash" w:cryptAlgorithmType="typeAny" w:cryptAlgorithmSid="14" w:cryptSpinCount="100000" w:hash="48ieV1EP9pEvIHTXVFypq5/YN5XSrhcxMEhyNYolfSZPpowIcdTcvdVOmpEKiV2Yye3RHc96715/3vERLcH+kA==" w:salt="24yaduVbvLGHqCZ94c354A=="/>
  <w:defaultTabStop w:val="708"/>
  <w:hyphenationZone w:val="425"/>
  <w:drawingGridHorizontalSpacing w:val="10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E5"/>
    <w:rsid w:val="00000174"/>
    <w:rsid w:val="00001226"/>
    <w:rsid w:val="00001BC6"/>
    <w:rsid w:val="00001CF3"/>
    <w:rsid w:val="00003F4D"/>
    <w:rsid w:val="000048B6"/>
    <w:rsid w:val="000050BD"/>
    <w:rsid w:val="00007084"/>
    <w:rsid w:val="00010522"/>
    <w:rsid w:val="00010B59"/>
    <w:rsid w:val="00011C78"/>
    <w:rsid w:val="00011E80"/>
    <w:rsid w:val="0001249C"/>
    <w:rsid w:val="00012781"/>
    <w:rsid w:val="00013C66"/>
    <w:rsid w:val="00014DBB"/>
    <w:rsid w:val="00015F6D"/>
    <w:rsid w:val="000204C0"/>
    <w:rsid w:val="00021134"/>
    <w:rsid w:val="000211DB"/>
    <w:rsid w:val="000217BE"/>
    <w:rsid w:val="0002318A"/>
    <w:rsid w:val="00023261"/>
    <w:rsid w:val="00023318"/>
    <w:rsid w:val="0002340E"/>
    <w:rsid w:val="0002406F"/>
    <w:rsid w:val="000275A9"/>
    <w:rsid w:val="000276F1"/>
    <w:rsid w:val="00027832"/>
    <w:rsid w:val="00031BBE"/>
    <w:rsid w:val="00031BF8"/>
    <w:rsid w:val="00034215"/>
    <w:rsid w:val="00034461"/>
    <w:rsid w:val="00035BBA"/>
    <w:rsid w:val="00037331"/>
    <w:rsid w:val="0004014E"/>
    <w:rsid w:val="0004072C"/>
    <w:rsid w:val="00040910"/>
    <w:rsid w:val="00041C39"/>
    <w:rsid w:val="000429BA"/>
    <w:rsid w:val="000430D5"/>
    <w:rsid w:val="0004340F"/>
    <w:rsid w:val="00043DA3"/>
    <w:rsid w:val="000442BB"/>
    <w:rsid w:val="000463E6"/>
    <w:rsid w:val="00046A3F"/>
    <w:rsid w:val="00053D46"/>
    <w:rsid w:val="00054A0B"/>
    <w:rsid w:val="00054C84"/>
    <w:rsid w:val="000559AD"/>
    <w:rsid w:val="0005699E"/>
    <w:rsid w:val="00057FBF"/>
    <w:rsid w:val="00061E62"/>
    <w:rsid w:val="00062054"/>
    <w:rsid w:val="000627A9"/>
    <w:rsid w:val="00063AAA"/>
    <w:rsid w:val="0006483C"/>
    <w:rsid w:val="00064ACF"/>
    <w:rsid w:val="000655BF"/>
    <w:rsid w:val="00067A61"/>
    <w:rsid w:val="00070A07"/>
    <w:rsid w:val="00070EA1"/>
    <w:rsid w:val="00072D8B"/>
    <w:rsid w:val="00075238"/>
    <w:rsid w:val="000772D7"/>
    <w:rsid w:val="000773EB"/>
    <w:rsid w:val="000811F2"/>
    <w:rsid w:val="000835BD"/>
    <w:rsid w:val="0008392C"/>
    <w:rsid w:val="00084C18"/>
    <w:rsid w:val="00084E9F"/>
    <w:rsid w:val="000851E9"/>
    <w:rsid w:val="00085370"/>
    <w:rsid w:val="000853A5"/>
    <w:rsid w:val="000860AF"/>
    <w:rsid w:val="000862D6"/>
    <w:rsid w:val="00086DC6"/>
    <w:rsid w:val="000903A2"/>
    <w:rsid w:val="000964F5"/>
    <w:rsid w:val="000971E8"/>
    <w:rsid w:val="000973ED"/>
    <w:rsid w:val="00097CAE"/>
    <w:rsid w:val="000A0684"/>
    <w:rsid w:val="000A3B5D"/>
    <w:rsid w:val="000A3BCD"/>
    <w:rsid w:val="000A5E93"/>
    <w:rsid w:val="000A6F0A"/>
    <w:rsid w:val="000B03E3"/>
    <w:rsid w:val="000B0B6A"/>
    <w:rsid w:val="000B2B14"/>
    <w:rsid w:val="000B2D32"/>
    <w:rsid w:val="000B6793"/>
    <w:rsid w:val="000C2665"/>
    <w:rsid w:val="000C2F3E"/>
    <w:rsid w:val="000C329A"/>
    <w:rsid w:val="000C43F0"/>
    <w:rsid w:val="000C55B1"/>
    <w:rsid w:val="000C61E2"/>
    <w:rsid w:val="000D0B89"/>
    <w:rsid w:val="000D140A"/>
    <w:rsid w:val="000D14F4"/>
    <w:rsid w:val="000D17CB"/>
    <w:rsid w:val="000D2E5B"/>
    <w:rsid w:val="000D4B06"/>
    <w:rsid w:val="000D7066"/>
    <w:rsid w:val="000D7343"/>
    <w:rsid w:val="000D79EB"/>
    <w:rsid w:val="000D7B9E"/>
    <w:rsid w:val="000E0787"/>
    <w:rsid w:val="000E1533"/>
    <w:rsid w:val="000E2FAE"/>
    <w:rsid w:val="000E5BD2"/>
    <w:rsid w:val="000E5BF8"/>
    <w:rsid w:val="000E5F00"/>
    <w:rsid w:val="000E6546"/>
    <w:rsid w:val="000E68C8"/>
    <w:rsid w:val="000E6F7C"/>
    <w:rsid w:val="000F01DE"/>
    <w:rsid w:val="000F0905"/>
    <w:rsid w:val="000F12D9"/>
    <w:rsid w:val="000F2F52"/>
    <w:rsid w:val="000F3303"/>
    <w:rsid w:val="000F3D73"/>
    <w:rsid w:val="000F4705"/>
    <w:rsid w:val="000F5406"/>
    <w:rsid w:val="000F5FCF"/>
    <w:rsid w:val="000F6B2B"/>
    <w:rsid w:val="000F724F"/>
    <w:rsid w:val="001008DD"/>
    <w:rsid w:val="0010122C"/>
    <w:rsid w:val="00101739"/>
    <w:rsid w:val="00102D95"/>
    <w:rsid w:val="001034DA"/>
    <w:rsid w:val="00103B88"/>
    <w:rsid w:val="00105267"/>
    <w:rsid w:val="0010531E"/>
    <w:rsid w:val="001065E9"/>
    <w:rsid w:val="00111183"/>
    <w:rsid w:val="001115E5"/>
    <w:rsid w:val="00113787"/>
    <w:rsid w:val="0011481D"/>
    <w:rsid w:val="00115661"/>
    <w:rsid w:val="001165FF"/>
    <w:rsid w:val="00116C42"/>
    <w:rsid w:val="00116C74"/>
    <w:rsid w:val="00117F6C"/>
    <w:rsid w:val="00120D03"/>
    <w:rsid w:val="001238FB"/>
    <w:rsid w:val="00123D90"/>
    <w:rsid w:val="00124A25"/>
    <w:rsid w:val="00126CED"/>
    <w:rsid w:val="00130309"/>
    <w:rsid w:val="00131314"/>
    <w:rsid w:val="00131357"/>
    <w:rsid w:val="0013361D"/>
    <w:rsid w:val="0013459D"/>
    <w:rsid w:val="001358D1"/>
    <w:rsid w:val="001403EE"/>
    <w:rsid w:val="00140887"/>
    <w:rsid w:val="00141D03"/>
    <w:rsid w:val="00142294"/>
    <w:rsid w:val="00145202"/>
    <w:rsid w:val="00145376"/>
    <w:rsid w:val="0015076A"/>
    <w:rsid w:val="00150CB6"/>
    <w:rsid w:val="001521CA"/>
    <w:rsid w:val="00152F68"/>
    <w:rsid w:val="00154668"/>
    <w:rsid w:val="0015593E"/>
    <w:rsid w:val="00155A43"/>
    <w:rsid w:val="00157146"/>
    <w:rsid w:val="001606BA"/>
    <w:rsid w:val="00161125"/>
    <w:rsid w:val="0016249A"/>
    <w:rsid w:val="00162632"/>
    <w:rsid w:val="001633A2"/>
    <w:rsid w:val="001638F7"/>
    <w:rsid w:val="00165D88"/>
    <w:rsid w:val="001665A8"/>
    <w:rsid w:val="0016734A"/>
    <w:rsid w:val="001673D9"/>
    <w:rsid w:val="00167D01"/>
    <w:rsid w:val="00170BBA"/>
    <w:rsid w:val="001710D9"/>
    <w:rsid w:val="001714A1"/>
    <w:rsid w:val="00172505"/>
    <w:rsid w:val="00172510"/>
    <w:rsid w:val="00174E6E"/>
    <w:rsid w:val="00175250"/>
    <w:rsid w:val="00175DB0"/>
    <w:rsid w:val="001766A8"/>
    <w:rsid w:val="00183066"/>
    <w:rsid w:val="001857D4"/>
    <w:rsid w:val="00186E2A"/>
    <w:rsid w:val="00192280"/>
    <w:rsid w:val="00192BE6"/>
    <w:rsid w:val="00193537"/>
    <w:rsid w:val="001935D5"/>
    <w:rsid w:val="001941E1"/>
    <w:rsid w:val="0019446D"/>
    <w:rsid w:val="00194535"/>
    <w:rsid w:val="00194AA1"/>
    <w:rsid w:val="00194BF5"/>
    <w:rsid w:val="001967F5"/>
    <w:rsid w:val="00196BC3"/>
    <w:rsid w:val="00197983"/>
    <w:rsid w:val="001A2201"/>
    <w:rsid w:val="001A2F73"/>
    <w:rsid w:val="001A336F"/>
    <w:rsid w:val="001A4BB2"/>
    <w:rsid w:val="001A4F77"/>
    <w:rsid w:val="001A577B"/>
    <w:rsid w:val="001A58D2"/>
    <w:rsid w:val="001A5F17"/>
    <w:rsid w:val="001A6124"/>
    <w:rsid w:val="001A6663"/>
    <w:rsid w:val="001A6E14"/>
    <w:rsid w:val="001A7AA5"/>
    <w:rsid w:val="001B11EF"/>
    <w:rsid w:val="001B1AEF"/>
    <w:rsid w:val="001B28B9"/>
    <w:rsid w:val="001B2B37"/>
    <w:rsid w:val="001B30A7"/>
    <w:rsid w:val="001B40C4"/>
    <w:rsid w:val="001B40CA"/>
    <w:rsid w:val="001B5F95"/>
    <w:rsid w:val="001B5FCE"/>
    <w:rsid w:val="001B7F23"/>
    <w:rsid w:val="001C2278"/>
    <w:rsid w:val="001C4832"/>
    <w:rsid w:val="001C55FE"/>
    <w:rsid w:val="001C64D0"/>
    <w:rsid w:val="001C6FA0"/>
    <w:rsid w:val="001C7652"/>
    <w:rsid w:val="001C7978"/>
    <w:rsid w:val="001D2F0C"/>
    <w:rsid w:val="001D4E98"/>
    <w:rsid w:val="001D72F3"/>
    <w:rsid w:val="001E105A"/>
    <w:rsid w:val="001E1353"/>
    <w:rsid w:val="001E3F3F"/>
    <w:rsid w:val="001E67C9"/>
    <w:rsid w:val="001E7151"/>
    <w:rsid w:val="001E73DF"/>
    <w:rsid w:val="001F06D6"/>
    <w:rsid w:val="001F0E72"/>
    <w:rsid w:val="001F2148"/>
    <w:rsid w:val="001F5E4D"/>
    <w:rsid w:val="002011FA"/>
    <w:rsid w:val="00201DA1"/>
    <w:rsid w:val="00202C28"/>
    <w:rsid w:val="00202FD4"/>
    <w:rsid w:val="00203D3B"/>
    <w:rsid w:val="00203DCB"/>
    <w:rsid w:val="00204929"/>
    <w:rsid w:val="00204A4A"/>
    <w:rsid w:val="00205B7B"/>
    <w:rsid w:val="00205D94"/>
    <w:rsid w:val="00206DA8"/>
    <w:rsid w:val="00213253"/>
    <w:rsid w:val="00213961"/>
    <w:rsid w:val="00214037"/>
    <w:rsid w:val="00215F8E"/>
    <w:rsid w:val="00216368"/>
    <w:rsid w:val="00216430"/>
    <w:rsid w:val="00216A82"/>
    <w:rsid w:val="00216C90"/>
    <w:rsid w:val="0022016D"/>
    <w:rsid w:val="0022191D"/>
    <w:rsid w:val="00221A14"/>
    <w:rsid w:val="00221C1A"/>
    <w:rsid w:val="00222064"/>
    <w:rsid w:val="0022298D"/>
    <w:rsid w:val="00223E6C"/>
    <w:rsid w:val="00223F29"/>
    <w:rsid w:val="00223FF4"/>
    <w:rsid w:val="00225B53"/>
    <w:rsid w:val="00225D4A"/>
    <w:rsid w:val="002267C6"/>
    <w:rsid w:val="00231E77"/>
    <w:rsid w:val="0023217F"/>
    <w:rsid w:val="00232A88"/>
    <w:rsid w:val="00233888"/>
    <w:rsid w:val="00234015"/>
    <w:rsid w:val="00234BB3"/>
    <w:rsid w:val="00235B93"/>
    <w:rsid w:val="0023679A"/>
    <w:rsid w:val="002379C1"/>
    <w:rsid w:val="00237C7E"/>
    <w:rsid w:val="00237DE6"/>
    <w:rsid w:val="00240334"/>
    <w:rsid w:val="00241FB6"/>
    <w:rsid w:val="002424DE"/>
    <w:rsid w:val="002444A1"/>
    <w:rsid w:val="00245B60"/>
    <w:rsid w:val="00246169"/>
    <w:rsid w:val="002467D8"/>
    <w:rsid w:val="00246FAA"/>
    <w:rsid w:val="00250183"/>
    <w:rsid w:val="0025061C"/>
    <w:rsid w:val="00250ADF"/>
    <w:rsid w:val="0025131F"/>
    <w:rsid w:val="00251C56"/>
    <w:rsid w:val="002536EC"/>
    <w:rsid w:val="002537EF"/>
    <w:rsid w:val="0025527F"/>
    <w:rsid w:val="00255459"/>
    <w:rsid w:val="00255842"/>
    <w:rsid w:val="00255B97"/>
    <w:rsid w:val="00255CF3"/>
    <w:rsid w:val="00255ED2"/>
    <w:rsid w:val="002604D0"/>
    <w:rsid w:val="00260B4D"/>
    <w:rsid w:val="002623D9"/>
    <w:rsid w:val="0026260F"/>
    <w:rsid w:val="002631DE"/>
    <w:rsid w:val="00263A9C"/>
    <w:rsid w:val="00264524"/>
    <w:rsid w:val="00265D3E"/>
    <w:rsid w:val="0026691F"/>
    <w:rsid w:val="002717B5"/>
    <w:rsid w:val="00272019"/>
    <w:rsid w:val="00272FC3"/>
    <w:rsid w:val="00275A9A"/>
    <w:rsid w:val="00276702"/>
    <w:rsid w:val="00276C79"/>
    <w:rsid w:val="00276CE6"/>
    <w:rsid w:val="00277693"/>
    <w:rsid w:val="002778BA"/>
    <w:rsid w:val="002817EE"/>
    <w:rsid w:val="00282887"/>
    <w:rsid w:val="00283B59"/>
    <w:rsid w:val="00285764"/>
    <w:rsid w:val="0028626C"/>
    <w:rsid w:val="00287EA7"/>
    <w:rsid w:val="002908C3"/>
    <w:rsid w:val="00290F47"/>
    <w:rsid w:val="0029148B"/>
    <w:rsid w:val="00292531"/>
    <w:rsid w:val="0029592E"/>
    <w:rsid w:val="00296AAA"/>
    <w:rsid w:val="002A1250"/>
    <w:rsid w:val="002A133D"/>
    <w:rsid w:val="002A1743"/>
    <w:rsid w:val="002A20C9"/>
    <w:rsid w:val="002A21EE"/>
    <w:rsid w:val="002A2945"/>
    <w:rsid w:val="002A2E51"/>
    <w:rsid w:val="002A2FC4"/>
    <w:rsid w:val="002A358A"/>
    <w:rsid w:val="002A3A33"/>
    <w:rsid w:val="002A4974"/>
    <w:rsid w:val="002A6A1C"/>
    <w:rsid w:val="002A721B"/>
    <w:rsid w:val="002B13CD"/>
    <w:rsid w:val="002B3E53"/>
    <w:rsid w:val="002B47CB"/>
    <w:rsid w:val="002B4DE1"/>
    <w:rsid w:val="002B530C"/>
    <w:rsid w:val="002B579E"/>
    <w:rsid w:val="002B57E6"/>
    <w:rsid w:val="002B599F"/>
    <w:rsid w:val="002B7062"/>
    <w:rsid w:val="002B7417"/>
    <w:rsid w:val="002C1D4D"/>
    <w:rsid w:val="002C3A77"/>
    <w:rsid w:val="002C4EBB"/>
    <w:rsid w:val="002C50AE"/>
    <w:rsid w:val="002C64BE"/>
    <w:rsid w:val="002C6F26"/>
    <w:rsid w:val="002D0325"/>
    <w:rsid w:val="002D2B40"/>
    <w:rsid w:val="002D3F02"/>
    <w:rsid w:val="002D6785"/>
    <w:rsid w:val="002D79DE"/>
    <w:rsid w:val="002D7ACE"/>
    <w:rsid w:val="002E08C6"/>
    <w:rsid w:val="002E22C4"/>
    <w:rsid w:val="002E3979"/>
    <w:rsid w:val="002E488D"/>
    <w:rsid w:val="002E6E9C"/>
    <w:rsid w:val="002E6F7D"/>
    <w:rsid w:val="002E7E2E"/>
    <w:rsid w:val="002E7EA4"/>
    <w:rsid w:val="002F231A"/>
    <w:rsid w:val="002F31B2"/>
    <w:rsid w:val="002F32A2"/>
    <w:rsid w:val="002F3500"/>
    <w:rsid w:val="002F3C52"/>
    <w:rsid w:val="002F53C7"/>
    <w:rsid w:val="002F62D6"/>
    <w:rsid w:val="003003C6"/>
    <w:rsid w:val="00300AB6"/>
    <w:rsid w:val="00300C9B"/>
    <w:rsid w:val="00301A0D"/>
    <w:rsid w:val="00301C43"/>
    <w:rsid w:val="00301E85"/>
    <w:rsid w:val="00304279"/>
    <w:rsid w:val="0030516B"/>
    <w:rsid w:val="00305C8D"/>
    <w:rsid w:val="00305F41"/>
    <w:rsid w:val="003067C2"/>
    <w:rsid w:val="00306E0D"/>
    <w:rsid w:val="00307E91"/>
    <w:rsid w:val="0031089F"/>
    <w:rsid w:val="00311EC5"/>
    <w:rsid w:val="00312A8D"/>
    <w:rsid w:val="00313482"/>
    <w:rsid w:val="003146FF"/>
    <w:rsid w:val="00315B73"/>
    <w:rsid w:val="00316521"/>
    <w:rsid w:val="0031669B"/>
    <w:rsid w:val="003168D6"/>
    <w:rsid w:val="00316CA0"/>
    <w:rsid w:val="0031783B"/>
    <w:rsid w:val="00320716"/>
    <w:rsid w:val="003207DB"/>
    <w:rsid w:val="00321170"/>
    <w:rsid w:val="00321AC6"/>
    <w:rsid w:val="00321BDD"/>
    <w:rsid w:val="00323436"/>
    <w:rsid w:val="003234F0"/>
    <w:rsid w:val="00325CF2"/>
    <w:rsid w:val="00325F72"/>
    <w:rsid w:val="003310EB"/>
    <w:rsid w:val="00332971"/>
    <w:rsid w:val="00332ABA"/>
    <w:rsid w:val="003343DF"/>
    <w:rsid w:val="0033559F"/>
    <w:rsid w:val="0033590E"/>
    <w:rsid w:val="0033672A"/>
    <w:rsid w:val="003378CC"/>
    <w:rsid w:val="00337BB4"/>
    <w:rsid w:val="00340B14"/>
    <w:rsid w:val="00341822"/>
    <w:rsid w:val="0034209D"/>
    <w:rsid w:val="003436D7"/>
    <w:rsid w:val="0034433D"/>
    <w:rsid w:val="003463A6"/>
    <w:rsid w:val="00346420"/>
    <w:rsid w:val="00346D09"/>
    <w:rsid w:val="00346E10"/>
    <w:rsid w:val="00347A30"/>
    <w:rsid w:val="00351C95"/>
    <w:rsid w:val="00353C6D"/>
    <w:rsid w:val="00354598"/>
    <w:rsid w:val="003559DA"/>
    <w:rsid w:val="00355BB2"/>
    <w:rsid w:val="00357184"/>
    <w:rsid w:val="003607F8"/>
    <w:rsid w:val="003618DA"/>
    <w:rsid w:val="00365D97"/>
    <w:rsid w:val="00371044"/>
    <w:rsid w:val="003711BB"/>
    <w:rsid w:val="00371CE5"/>
    <w:rsid w:val="003720DF"/>
    <w:rsid w:val="00372E76"/>
    <w:rsid w:val="00373D0D"/>
    <w:rsid w:val="003747E3"/>
    <w:rsid w:val="00374B4F"/>
    <w:rsid w:val="00375031"/>
    <w:rsid w:val="00377491"/>
    <w:rsid w:val="00377A22"/>
    <w:rsid w:val="00377A7D"/>
    <w:rsid w:val="00380C6A"/>
    <w:rsid w:val="00381560"/>
    <w:rsid w:val="00382153"/>
    <w:rsid w:val="0038243A"/>
    <w:rsid w:val="00384B79"/>
    <w:rsid w:val="00385179"/>
    <w:rsid w:val="00385704"/>
    <w:rsid w:val="00386962"/>
    <w:rsid w:val="003873F3"/>
    <w:rsid w:val="00390F25"/>
    <w:rsid w:val="00391423"/>
    <w:rsid w:val="00391501"/>
    <w:rsid w:val="00391F21"/>
    <w:rsid w:val="00392EF8"/>
    <w:rsid w:val="0039421C"/>
    <w:rsid w:val="00395201"/>
    <w:rsid w:val="003960AB"/>
    <w:rsid w:val="00396BE9"/>
    <w:rsid w:val="00396C06"/>
    <w:rsid w:val="0039798A"/>
    <w:rsid w:val="003A04EA"/>
    <w:rsid w:val="003A0BED"/>
    <w:rsid w:val="003A0DEC"/>
    <w:rsid w:val="003A22C3"/>
    <w:rsid w:val="003A3059"/>
    <w:rsid w:val="003A554D"/>
    <w:rsid w:val="003A614E"/>
    <w:rsid w:val="003A655F"/>
    <w:rsid w:val="003A7720"/>
    <w:rsid w:val="003A7DAA"/>
    <w:rsid w:val="003B06EF"/>
    <w:rsid w:val="003B0FF0"/>
    <w:rsid w:val="003B1BA5"/>
    <w:rsid w:val="003B2A0C"/>
    <w:rsid w:val="003B31E9"/>
    <w:rsid w:val="003B5B72"/>
    <w:rsid w:val="003B6690"/>
    <w:rsid w:val="003B6F43"/>
    <w:rsid w:val="003B71EE"/>
    <w:rsid w:val="003C0697"/>
    <w:rsid w:val="003C28F2"/>
    <w:rsid w:val="003C3B40"/>
    <w:rsid w:val="003C4137"/>
    <w:rsid w:val="003C6BBE"/>
    <w:rsid w:val="003D031F"/>
    <w:rsid w:val="003D14CE"/>
    <w:rsid w:val="003D4955"/>
    <w:rsid w:val="003D69E5"/>
    <w:rsid w:val="003D7284"/>
    <w:rsid w:val="003D772F"/>
    <w:rsid w:val="003D79C6"/>
    <w:rsid w:val="003E28F3"/>
    <w:rsid w:val="003E2B1F"/>
    <w:rsid w:val="003E3643"/>
    <w:rsid w:val="003E41B6"/>
    <w:rsid w:val="003E4541"/>
    <w:rsid w:val="003E4DB5"/>
    <w:rsid w:val="003E513C"/>
    <w:rsid w:val="003E55E9"/>
    <w:rsid w:val="003E75AE"/>
    <w:rsid w:val="003E77BD"/>
    <w:rsid w:val="003F0043"/>
    <w:rsid w:val="003F2302"/>
    <w:rsid w:val="003F3149"/>
    <w:rsid w:val="003F75AD"/>
    <w:rsid w:val="004002BB"/>
    <w:rsid w:val="00405B51"/>
    <w:rsid w:val="00405B62"/>
    <w:rsid w:val="00405EE6"/>
    <w:rsid w:val="0041079E"/>
    <w:rsid w:val="0041406C"/>
    <w:rsid w:val="00414E6F"/>
    <w:rsid w:val="004153EE"/>
    <w:rsid w:val="00420FB0"/>
    <w:rsid w:val="0042119F"/>
    <w:rsid w:val="00421C90"/>
    <w:rsid w:val="00421EC0"/>
    <w:rsid w:val="00422347"/>
    <w:rsid w:val="00422A08"/>
    <w:rsid w:val="00425AB2"/>
    <w:rsid w:val="00426C1E"/>
    <w:rsid w:val="00427E5B"/>
    <w:rsid w:val="00433092"/>
    <w:rsid w:val="00433FE9"/>
    <w:rsid w:val="00434ABE"/>
    <w:rsid w:val="0043588B"/>
    <w:rsid w:val="004369EB"/>
    <w:rsid w:val="00437AB6"/>
    <w:rsid w:val="00440F65"/>
    <w:rsid w:val="00441C5E"/>
    <w:rsid w:val="00442E20"/>
    <w:rsid w:val="00443966"/>
    <w:rsid w:val="00443AEF"/>
    <w:rsid w:val="00444576"/>
    <w:rsid w:val="00444871"/>
    <w:rsid w:val="0044512A"/>
    <w:rsid w:val="004468AE"/>
    <w:rsid w:val="0044706B"/>
    <w:rsid w:val="00447F85"/>
    <w:rsid w:val="00450936"/>
    <w:rsid w:val="00450A4F"/>
    <w:rsid w:val="00451CD2"/>
    <w:rsid w:val="00455017"/>
    <w:rsid w:val="00455B26"/>
    <w:rsid w:val="00457169"/>
    <w:rsid w:val="00457559"/>
    <w:rsid w:val="004575D7"/>
    <w:rsid w:val="00457736"/>
    <w:rsid w:val="0045780C"/>
    <w:rsid w:val="00457F70"/>
    <w:rsid w:val="00461D61"/>
    <w:rsid w:val="004626A2"/>
    <w:rsid w:val="00462F58"/>
    <w:rsid w:val="00463AFF"/>
    <w:rsid w:val="004640F8"/>
    <w:rsid w:val="00464A69"/>
    <w:rsid w:val="00464E0D"/>
    <w:rsid w:val="00464F48"/>
    <w:rsid w:val="004657AC"/>
    <w:rsid w:val="00466DBE"/>
    <w:rsid w:val="00471DBB"/>
    <w:rsid w:val="0047230B"/>
    <w:rsid w:val="00472641"/>
    <w:rsid w:val="004736A5"/>
    <w:rsid w:val="00473C3B"/>
    <w:rsid w:val="00474B88"/>
    <w:rsid w:val="004758CD"/>
    <w:rsid w:val="00475B0D"/>
    <w:rsid w:val="004760BB"/>
    <w:rsid w:val="00476A9E"/>
    <w:rsid w:val="00480EF9"/>
    <w:rsid w:val="00481031"/>
    <w:rsid w:val="004813D7"/>
    <w:rsid w:val="00481ADD"/>
    <w:rsid w:val="00481C77"/>
    <w:rsid w:val="00482666"/>
    <w:rsid w:val="0048419D"/>
    <w:rsid w:val="00484428"/>
    <w:rsid w:val="0048462A"/>
    <w:rsid w:val="004858BA"/>
    <w:rsid w:val="004859D0"/>
    <w:rsid w:val="00485AF1"/>
    <w:rsid w:val="00485DD3"/>
    <w:rsid w:val="00486036"/>
    <w:rsid w:val="00487DC1"/>
    <w:rsid w:val="0049470C"/>
    <w:rsid w:val="00494AD2"/>
    <w:rsid w:val="00495096"/>
    <w:rsid w:val="004950E6"/>
    <w:rsid w:val="0049596B"/>
    <w:rsid w:val="00496C02"/>
    <w:rsid w:val="00497F72"/>
    <w:rsid w:val="004A04FC"/>
    <w:rsid w:val="004A2AF8"/>
    <w:rsid w:val="004A331C"/>
    <w:rsid w:val="004A452D"/>
    <w:rsid w:val="004A47D2"/>
    <w:rsid w:val="004A484E"/>
    <w:rsid w:val="004A5433"/>
    <w:rsid w:val="004A563E"/>
    <w:rsid w:val="004A7056"/>
    <w:rsid w:val="004B075D"/>
    <w:rsid w:val="004B10A2"/>
    <w:rsid w:val="004B19A7"/>
    <w:rsid w:val="004B2804"/>
    <w:rsid w:val="004B4941"/>
    <w:rsid w:val="004B5606"/>
    <w:rsid w:val="004B67FA"/>
    <w:rsid w:val="004B6B4D"/>
    <w:rsid w:val="004B7793"/>
    <w:rsid w:val="004B7832"/>
    <w:rsid w:val="004C00DC"/>
    <w:rsid w:val="004C0488"/>
    <w:rsid w:val="004C0BF0"/>
    <w:rsid w:val="004C1872"/>
    <w:rsid w:val="004C50AF"/>
    <w:rsid w:val="004C5907"/>
    <w:rsid w:val="004C5F92"/>
    <w:rsid w:val="004C60D2"/>
    <w:rsid w:val="004C6201"/>
    <w:rsid w:val="004D06C3"/>
    <w:rsid w:val="004D1359"/>
    <w:rsid w:val="004D1B5F"/>
    <w:rsid w:val="004D24DD"/>
    <w:rsid w:val="004D2E6C"/>
    <w:rsid w:val="004D7579"/>
    <w:rsid w:val="004D788D"/>
    <w:rsid w:val="004E1246"/>
    <w:rsid w:val="004E22D5"/>
    <w:rsid w:val="004E4441"/>
    <w:rsid w:val="004E543B"/>
    <w:rsid w:val="004E613B"/>
    <w:rsid w:val="004E633D"/>
    <w:rsid w:val="004E70F7"/>
    <w:rsid w:val="004E7BD4"/>
    <w:rsid w:val="004F0F67"/>
    <w:rsid w:val="004F19C6"/>
    <w:rsid w:val="004F2C82"/>
    <w:rsid w:val="004F2F1B"/>
    <w:rsid w:val="004F3469"/>
    <w:rsid w:val="004F375E"/>
    <w:rsid w:val="004F41B8"/>
    <w:rsid w:val="004F4693"/>
    <w:rsid w:val="004F5517"/>
    <w:rsid w:val="004F62EE"/>
    <w:rsid w:val="005002EB"/>
    <w:rsid w:val="00501D08"/>
    <w:rsid w:val="00502FAE"/>
    <w:rsid w:val="005032A8"/>
    <w:rsid w:val="005034E8"/>
    <w:rsid w:val="00504FFB"/>
    <w:rsid w:val="005056B4"/>
    <w:rsid w:val="00506144"/>
    <w:rsid w:val="00507482"/>
    <w:rsid w:val="00507746"/>
    <w:rsid w:val="00512A8B"/>
    <w:rsid w:val="0051356A"/>
    <w:rsid w:val="0051470C"/>
    <w:rsid w:val="00514F28"/>
    <w:rsid w:val="005173A2"/>
    <w:rsid w:val="005177BB"/>
    <w:rsid w:val="00517CA6"/>
    <w:rsid w:val="005203CB"/>
    <w:rsid w:val="00520D65"/>
    <w:rsid w:val="0052219F"/>
    <w:rsid w:val="00522666"/>
    <w:rsid w:val="00526525"/>
    <w:rsid w:val="00526CA6"/>
    <w:rsid w:val="00526F16"/>
    <w:rsid w:val="00527AC5"/>
    <w:rsid w:val="00527E5B"/>
    <w:rsid w:val="005305A9"/>
    <w:rsid w:val="005314EE"/>
    <w:rsid w:val="00532AD0"/>
    <w:rsid w:val="005342EC"/>
    <w:rsid w:val="0053442C"/>
    <w:rsid w:val="0053526E"/>
    <w:rsid w:val="00536F29"/>
    <w:rsid w:val="0054069A"/>
    <w:rsid w:val="0054087F"/>
    <w:rsid w:val="005422BF"/>
    <w:rsid w:val="005439FB"/>
    <w:rsid w:val="00543A9F"/>
    <w:rsid w:val="00547AFE"/>
    <w:rsid w:val="005504F8"/>
    <w:rsid w:val="00554A17"/>
    <w:rsid w:val="00554B05"/>
    <w:rsid w:val="00555ADA"/>
    <w:rsid w:val="00555D5D"/>
    <w:rsid w:val="00556B9D"/>
    <w:rsid w:val="00557712"/>
    <w:rsid w:val="00557E33"/>
    <w:rsid w:val="00560574"/>
    <w:rsid w:val="00560A1F"/>
    <w:rsid w:val="00561EFB"/>
    <w:rsid w:val="00562B81"/>
    <w:rsid w:val="00562D87"/>
    <w:rsid w:val="00564979"/>
    <w:rsid w:val="005653BE"/>
    <w:rsid w:val="00565A8B"/>
    <w:rsid w:val="00565D07"/>
    <w:rsid w:val="00567BEF"/>
    <w:rsid w:val="00567C2B"/>
    <w:rsid w:val="00567F1D"/>
    <w:rsid w:val="0057237B"/>
    <w:rsid w:val="005741E0"/>
    <w:rsid w:val="00575DFB"/>
    <w:rsid w:val="0057608E"/>
    <w:rsid w:val="005763C0"/>
    <w:rsid w:val="00576DD4"/>
    <w:rsid w:val="00577A43"/>
    <w:rsid w:val="0058001C"/>
    <w:rsid w:val="00580383"/>
    <w:rsid w:val="005816D7"/>
    <w:rsid w:val="00581B5E"/>
    <w:rsid w:val="00584592"/>
    <w:rsid w:val="00584A06"/>
    <w:rsid w:val="00584B8C"/>
    <w:rsid w:val="0058570C"/>
    <w:rsid w:val="00585B2B"/>
    <w:rsid w:val="005912C8"/>
    <w:rsid w:val="005919F5"/>
    <w:rsid w:val="005936C0"/>
    <w:rsid w:val="00595B94"/>
    <w:rsid w:val="005963C2"/>
    <w:rsid w:val="0059721B"/>
    <w:rsid w:val="0059786D"/>
    <w:rsid w:val="005A02C2"/>
    <w:rsid w:val="005A11DB"/>
    <w:rsid w:val="005A57DD"/>
    <w:rsid w:val="005A61ED"/>
    <w:rsid w:val="005A72A8"/>
    <w:rsid w:val="005B01B2"/>
    <w:rsid w:val="005B0EFA"/>
    <w:rsid w:val="005B2B30"/>
    <w:rsid w:val="005B39E5"/>
    <w:rsid w:val="005B5EF1"/>
    <w:rsid w:val="005B63EB"/>
    <w:rsid w:val="005B7493"/>
    <w:rsid w:val="005B7DC7"/>
    <w:rsid w:val="005C0AE3"/>
    <w:rsid w:val="005C1811"/>
    <w:rsid w:val="005C1B9D"/>
    <w:rsid w:val="005C23C7"/>
    <w:rsid w:val="005C2B07"/>
    <w:rsid w:val="005C3546"/>
    <w:rsid w:val="005C36D6"/>
    <w:rsid w:val="005C4F92"/>
    <w:rsid w:val="005C533B"/>
    <w:rsid w:val="005C55FA"/>
    <w:rsid w:val="005C6458"/>
    <w:rsid w:val="005D0582"/>
    <w:rsid w:val="005D06CD"/>
    <w:rsid w:val="005D1FFE"/>
    <w:rsid w:val="005D24E5"/>
    <w:rsid w:val="005D277A"/>
    <w:rsid w:val="005D38A0"/>
    <w:rsid w:val="005D3952"/>
    <w:rsid w:val="005D4098"/>
    <w:rsid w:val="005D413F"/>
    <w:rsid w:val="005D4AD8"/>
    <w:rsid w:val="005D542E"/>
    <w:rsid w:val="005D690F"/>
    <w:rsid w:val="005D75FA"/>
    <w:rsid w:val="005D7C35"/>
    <w:rsid w:val="005E156A"/>
    <w:rsid w:val="005E51D6"/>
    <w:rsid w:val="005E622E"/>
    <w:rsid w:val="005F0435"/>
    <w:rsid w:val="005F0FF8"/>
    <w:rsid w:val="005F273D"/>
    <w:rsid w:val="005F2836"/>
    <w:rsid w:val="005F2CCA"/>
    <w:rsid w:val="005F57F5"/>
    <w:rsid w:val="00603B6E"/>
    <w:rsid w:val="006045AA"/>
    <w:rsid w:val="00605599"/>
    <w:rsid w:val="006064BD"/>
    <w:rsid w:val="00606991"/>
    <w:rsid w:val="00606A61"/>
    <w:rsid w:val="00606C1A"/>
    <w:rsid w:val="0061173F"/>
    <w:rsid w:val="00612C17"/>
    <w:rsid w:val="00613925"/>
    <w:rsid w:val="00614409"/>
    <w:rsid w:val="00614436"/>
    <w:rsid w:val="006147C8"/>
    <w:rsid w:val="00614A60"/>
    <w:rsid w:val="006208EA"/>
    <w:rsid w:val="006216DB"/>
    <w:rsid w:val="00621A8A"/>
    <w:rsid w:val="00621BAC"/>
    <w:rsid w:val="00622CA3"/>
    <w:rsid w:val="006239C2"/>
    <w:rsid w:val="006248B6"/>
    <w:rsid w:val="0062623B"/>
    <w:rsid w:val="006263D5"/>
    <w:rsid w:val="00627314"/>
    <w:rsid w:val="006308ED"/>
    <w:rsid w:val="006310A8"/>
    <w:rsid w:val="006321CE"/>
    <w:rsid w:val="0063301D"/>
    <w:rsid w:val="00633D14"/>
    <w:rsid w:val="00634EA2"/>
    <w:rsid w:val="006350D8"/>
    <w:rsid w:val="006410D2"/>
    <w:rsid w:val="00643680"/>
    <w:rsid w:val="00643893"/>
    <w:rsid w:val="00643F21"/>
    <w:rsid w:val="006442AC"/>
    <w:rsid w:val="00644363"/>
    <w:rsid w:val="006457D2"/>
    <w:rsid w:val="00646ACA"/>
    <w:rsid w:val="0064712C"/>
    <w:rsid w:val="00647D1B"/>
    <w:rsid w:val="00650FBE"/>
    <w:rsid w:val="006513CF"/>
    <w:rsid w:val="00652FC2"/>
    <w:rsid w:val="00653170"/>
    <w:rsid w:val="0065329C"/>
    <w:rsid w:val="00654373"/>
    <w:rsid w:val="00660F4F"/>
    <w:rsid w:val="00661FDE"/>
    <w:rsid w:val="006629F6"/>
    <w:rsid w:val="00663293"/>
    <w:rsid w:val="0066429E"/>
    <w:rsid w:val="00665073"/>
    <w:rsid w:val="006659A3"/>
    <w:rsid w:val="006666D7"/>
    <w:rsid w:val="00667799"/>
    <w:rsid w:val="006714E6"/>
    <w:rsid w:val="00671BE6"/>
    <w:rsid w:val="00672415"/>
    <w:rsid w:val="006734A5"/>
    <w:rsid w:val="00673900"/>
    <w:rsid w:val="00674177"/>
    <w:rsid w:val="0067562A"/>
    <w:rsid w:val="00677003"/>
    <w:rsid w:val="006770A1"/>
    <w:rsid w:val="00677AF8"/>
    <w:rsid w:val="00677E1E"/>
    <w:rsid w:val="006811B7"/>
    <w:rsid w:val="00682634"/>
    <w:rsid w:val="0068382F"/>
    <w:rsid w:val="00687309"/>
    <w:rsid w:val="00690908"/>
    <w:rsid w:val="0069144C"/>
    <w:rsid w:val="0069151A"/>
    <w:rsid w:val="00694689"/>
    <w:rsid w:val="00695F02"/>
    <w:rsid w:val="006A0636"/>
    <w:rsid w:val="006A22D5"/>
    <w:rsid w:val="006A3BDD"/>
    <w:rsid w:val="006A634A"/>
    <w:rsid w:val="006A64EA"/>
    <w:rsid w:val="006A74D1"/>
    <w:rsid w:val="006A7711"/>
    <w:rsid w:val="006A7D3D"/>
    <w:rsid w:val="006B0431"/>
    <w:rsid w:val="006B0755"/>
    <w:rsid w:val="006B0CEA"/>
    <w:rsid w:val="006B0DF3"/>
    <w:rsid w:val="006B2A69"/>
    <w:rsid w:val="006B44B7"/>
    <w:rsid w:val="006B44CD"/>
    <w:rsid w:val="006B4600"/>
    <w:rsid w:val="006B4EF1"/>
    <w:rsid w:val="006B5960"/>
    <w:rsid w:val="006B708E"/>
    <w:rsid w:val="006C0145"/>
    <w:rsid w:val="006C11F2"/>
    <w:rsid w:val="006C20D4"/>
    <w:rsid w:val="006C28D4"/>
    <w:rsid w:val="006C2B0D"/>
    <w:rsid w:val="006C2FF8"/>
    <w:rsid w:val="006C3410"/>
    <w:rsid w:val="006C3791"/>
    <w:rsid w:val="006C4706"/>
    <w:rsid w:val="006C4F9C"/>
    <w:rsid w:val="006D0397"/>
    <w:rsid w:val="006D0C5C"/>
    <w:rsid w:val="006D2DE3"/>
    <w:rsid w:val="006D33AF"/>
    <w:rsid w:val="006D7ECE"/>
    <w:rsid w:val="006E22A4"/>
    <w:rsid w:val="006E38B5"/>
    <w:rsid w:val="006E5ACE"/>
    <w:rsid w:val="006E7BF5"/>
    <w:rsid w:val="006E7C9B"/>
    <w:rsid w:val="006F0BA7"/>
    <w:rsid w:val="006F16E9"/>
    <w:rsid w:val="006F180F"/>
    <w:rsid w:val="006F1DB7"/>
    <w:rsid w:val="006F3558"/>
    <w:rsid w:val="006F472D"/>
    <w:rsid w:val="006F4C38"/>
    <w:rsid w:val="006F558F"/>
    <w:rsid w:val="006F5C10"/>
    <w:rsid w:val="007010E0"/>
    <w:rsid w:val="007033AC"/>
    <w:rsid w:val="00703EC5"/>
    <w:rsid w:val="00704727"/>
    <w:rsid w:val="00704B5A"/>
    <w:rsid w:val="007052F4"/>
    <w:rsid w:val="007053FC"/>
    <w:rsid w:val="00705A23"/>
    <w:rsid w:val="007063DF"/>
    <w:rsid w:val="0070695D"/>
    <w:rsid w:val="007070EF"/>
    <w:rsid w:val="00710BDF"/>
    <w:rsid w:val="00711ABA"/>
    <w:rsid w:val="00712472"/>
    <w:rsid w:val="00712D16"/>
    <w:rsid w:val="007145A9"/>
    <w:rsid w:val="00714632"/>
    <w:rsid w:val="0071558E"/>
    <w:rsid w:val="00715777"/>
    <w:rsid w:val="0071620B"/>
    <w:rsid w:val="00716B90"/>
    <w:rsid w:val="007170BF"/>
    <w:rsid w:val="007206B6"/>
    <w:rsid w:val="0072096B"/>
    <w:rsid w:val="007221F2"/>
    <w:rsid w:val="007229F0"/>
    <w:rsid w:val="00722D1D"/>
    <w:rsid w:val="007231BE"/>
    <w:rsid w:val="00723C8F"/>
    <w:rsid w:val="007242A8"/>
    <w:rsid w:val="00724A67"/>
    <w:rsid w:val="00726039"/>
    <w:rsid w:val="00726347"/>
    <w:rsid w:val="00732913"/>
    <w:rsid w:val="00732C91"/>
    <w:rsid w:val="007332F1"/>
    <w:rsid w:val="00733E53"/>
    <w:rsid w:val="00734922"/>
    <w:rsid w:val="00734CC5"/>
    <w:rsid w:val="0073549D"/>
    <w:rsid w:val="00735849"/>
    <w:rsid w:val="00741024"/>
    <w:rsid w:val="00741443"/>
    <w:rsid w:val="00741E2D"/>
    <w:rsid w:val="0074340B"/>
    <w:rsid w:val="00743737"/>
    <w:rsid w:val="00744C9E"/>
    <w:rsid w:val="00745F78"/>
    <w:rsid w:val="00746A98"/>
    <w:rsid w:val="00750351"/>
    <w:rsid w:val="007517FB"/>
    <w:rsid w:val="0075399D"/>
    <w:rsid w:val="007548D9"/>
    <w:rsid w:val="00755A9A"/>
    <w:rsid w:val="007601AE"/>
    <w:rsid w:val="00762C0A"/>
    <w:rsid w:val="007636DB"/>
    <w:rsid w:val="00763740"/>
    <w:rsid w:val="00763CEC"/>
    <w:rsid w:val="0076453A"/>
    <w:rsid w:val="00764A3A"/>
    <w:rsid w:val="00764F95"/>
    <w:rsid w:val="00767A4D"/>
    <w:rsid w:val="00767AB4"/>
    <w:rsid w:val="00767DDC"/>
    <w:rsid w:val="00770083"/>
    <w:rsid w:val="00770A9B"/>
    <w:rsid w:val="00771D87"/>
    <w:rsid w:val="00772780"/>
    <w:rsid w:val="00773B51"/>
    <w:rsid w:val="00774323"/>
    <w:rsid w:val="0077613F"/>
    <w:rsid w:val="00777860"/>
    <w:rsid w:val="00777DDD"/>
    <w:rsid w:val="00780A80"/>
    <w:rsid w:val="00781249"/>
    <w:rsid w:val="007822FB"/>
    <w:rsid w:val="007838E9"/>
    <w:rsid w:val="00791FBA"/>
    <w:rsid w:val="0079397D"/>
    <w:rsid w:val="00795704"/>
    <w:rsid w:val="00795817"/>
    <w:rsid w:val="00796F98"/>
    <w:rsid w:val="007A0D44"/>
    <w:rsid w:val="007A115C"/>
    <w:rsid w:val="007A1E33"/>
    <w:rsid w:val="007A3FAC"/>
    <w:rsid w:val="007A4B9E"/>
    <w:rsid w:val="007A5DE8"/>
    <w:rsid w:val="007A68BA"/>
    <w:rsid w:val="007A7981"/>
    <w:rsid w:val="007B0AC9"/>
    <w:rsid w:val="007B0BF5"/>
    <w:rsid w:val="007B27F0"/>
    <w:rsid w:val="007B2B56"/>
    <w:rsid w:val="007B48A5"/>
    <w:rsid w:val="007B4BE9"/>
    <w:rsid w:val="007B50AC"/>
    <w:rsid w:val="007B5576"/>
    <w:rsid w:val="007C02EB"/>
    <w:rsid w:val="007C2512"/>
    <w:rsid w:val="007C2960"/>
    <w:rsid w:val="007C3D4E"/>
    <w:rsid w:val="007C4F32"/>
    <w:rsid w:val="007D03DC"/>
    <w:rsid w:val="007D0A99"/>
    <w:rsid w:val="007D24C6"/>
    <w:rsid w:val="007D2E56"/>
    <w:rsid w:val="007D608F"/>
    <w:rsid w:val="007D6FEE"/>
    <w:rsid w:val="007D77BA"/>
    <w:rsid w:val="007D7ACA"/>
    <w:rsid w:val="007D7E51"/>
    <w:rsid w:val="007E11D7"/>
    <w:rsid w:val="007E275E"/>
    <w:rsid w:val="007E2E07"/>
    <w:rsid w:val="007E2FF3"/>
    <w:rsid w:val="007E6373"/>
    <w:rsid w:val="007E7A4D"/>
    <w:rsid w:val="007E7E48"/>
    <w:rsid w:val="007F1022"/>
    <w:rsid w:val="007F16E2"/>
    <w:rsid w:val="007F1988"/>
    <w:rsid w:val="007F243A"/>
    <w:rsid w:val="007F25AB"/>
    <w:rsid w:val="007F27B4"/>
    <w:rsid w:val="007F4780"/>
    <w:rsid w:val="007F550D"/>
    <w:rsid w:val="007F559E"/>
    <w:rsid w:val="007F5E6B"/>
    <w:rsid w:val="007F7BCA"/>
    <w:rsid w:val="00801A1B"/>
    <w:rsid w:val="00801A83"/>
    <w:rsid w:val="00802068"/>
    <w:rsid w:val="00803E6E"/>
    <w:rsid w:val="00803F5C"/>
    <w:rsid w:val="00804F4A"/>
    <w:rsid w:val="00805E0B"/>
    <w:rsid w:val="00806D2B"/>
    <w:rsid w:val="00810ADB"/>
    <w:rsid w:val="00810E55"/>
    <w:rsid w:val="008119BE"/>
    <w:rsid w:val="00812823"/>
    <w:rsid w:val="00812B19"/>
    <w:rsid w:val="00813DA9"/>
    <w:rsid w:val="0081464B"/>
    <w:rsid w:val="00814891"/>
    <w:rsid w:val="00814C7B"/>
    <w:rsid w:val="00816BBE"/>
    <w:rsid w:val="00817C78"/>
    <w:rsid w:val="008202A7"/>
    <w:rsid w:val="0082090E"/>
    <w:rsid w:val="00820AB6"/>
    <w:rsid w:val="00821ABC"/>
    <w:rsid w:val="0082238A"/>
    <w:rsid w:val="008232F4"/>
    <w:rsid w:val="008234F9"/>
    <w:rsid w:val="0082369E"/>
    <w:rsid w:val="00823BA3"/>
    <w:rsid w:val="00826899"/>
    <w:rsid w:val="00830CF2"/>
    <w:rsid w:val="00830E8A"/>
    <w:rsid w:val="008321A9"/>
    <w:rsid w:val="00832DC9"/>
    <w:rsid w:val="008332FF"/>
    <w:rsid w:val="00835053"/>
    <w:rsid w:val="0083747A"/>
    <w:rsid w:val="00837FD1"/>
    <w:rsid w:val="00840521"/>
    <w:rsid w:val="00843C8C"/>
    <w:rsid w:val="008461BE"/>
    <w:rsid w:val="00847B34"/>
    <w:rsid w:val="0085077C"/>
    <w:rsid w:val="00851168"/>
    <w:rsid w:val="00852B54"/>
    <w:rsid w:val="00853486"/>
    <w:rsid w:val="00853772"/>
    <w:rsid w:val="00853AA1"/>
    <w:rsid w:val="008544B0"/>
    <w:rsid w:val="008550BD"/>
    <w:rsid w:val="00855D37"/>
    <w:rsid w:val="008560E6"/>
    <w:rsid w:val="0085652A"/>
    <w:rsid w:val="008607D2"/>
    <w:rsid w:val="0086142C"/>
    <w:rsid w:val="00862113"/>
    <w:rsid w:val="00864FC8"/>
    <w:rsid w:val="0086514E"/>
    <w:rsid w:val="00866C4C"/>
    <w:rsid w:val="008673CF"/>
    <w:rsid w:val="00867D55"/>
    <w:rsid w:val="00872068"/>
    <w:rsid w:val="0087226C"/>
    <w:rsid w:val="00876224"/>
    <w:rsid w:val="00876361"/>
    <w:rsid w:val="008770AE"/>
    <w:rsid w:val="00881DAD"/>
    <w:rsid w:val="00882F15"/>
    <w:rsid w:val="008864C7"/>
    <w:rsid w:val="00887F43"/>
    <w:rsid w:val="00887FE8"/>
    <w:rsid w:val="0089014A"/>
    <w:rsid w:val="00891955"/>
    <w:rsid w:val="00891C52"/>
    <w:rsid w:val="0089486D"/>
    <w:rsid w:val="00894D87"/>
    <w:rsid w:val="00895635"/>
    <w:rsid w:val="00896450"/>
    <w:rsid w:val="008A0C19"/>
    <w:rsid w:val="008A1B6E"/>
    <w:rsid w:val="008A2610"/>
    <w:rsid w:val="008A363C"/>
    <w:rsid w:val="008A4383"/>
    <w:rsid w:val="008A49FB"/>
    <w:rsid w:val="008A5168"/>
    <w:rsid w:val="008A58B0"/>
    <w:rsid w:val="008A5938"/>
    <w:rsid w:val="008A6415"/>
    <w:rsid w:val="008A6985"/>
    <w:rsid w:val="008A6C7D"/>
    <w:rsid w:val="008B1E9D"/>
    <w:rsid w:val="008B2B2B"/>
    <w:rsid w:val="008B3055"/>
    <w:rsid w:val="008B4C9F"/>
    <w:rsid w:val="008B53A1"/>
    <w:rsid w:val="008B5E44"/>
    <w:rsid w:val="008B63C0"/>
    <w:rsid w:val="008B6462"/>
    <w:rsid w:val="008B74AF"/>
    <w:rsid w:val="008B7C73"/>
    <w:rsid w:val="008C0181"/>
    <w:rsid w:val="008C297B"/>
    <w:rsid w:val="008C7489"/>
    <w:rsid w:val="008D0DEA"/>
    <w:rsid w:val="008D1118"/>
    <w:rsid w:val="008D1253"/>
    <w:rsid w:val="008D1561"/>
    <w:rsid w:val="008D1F6A"/>
    <w:rsid w:val="008D4D11"/>
    <w:rsid w:val="008D5429"/>
    <w:rsid w:val="008D5C57"/>
    <w:rsid w:val="008D623C"/>
    <w:rsid w:val="008D79B7"/>
    <w:rsid w:val="008E12AC"/>
    <w:rsid w:val="008E1472"/>
    <w:rsid w:val="008E1CA9"/>
    <w:rsid w:val="008E29A3"/>
    <w:rsid w:val="008E4710"/>
    <w:rsid w:val="008E5D9D"/>
    <w:rsid w:val="008E642A"/>
    <w:rsid w:val="008E65FD"/>
    <w:rsid w:val="008E7CAE"/>
    <w:rsid w:val="008E7F3C"/>
    <w:rsid w:val="008F12E3"/>
    <w:rsid w:val="008F1DD7"/>
    <w:rsid w:val="008F1EC7"/>
    <w:rsid w:val="008F39CE"/>
    <w:rsid w:val="008F5476"/>
    <w:rsid w:val="008F577A"/>
    <w:rsid w:val="008F62D4"/>
    <w:rsid w:val="008F632E"/>
    <w:rsid w:val="008F664F"/>
    <w:rsid w:val="00900281"/>
    <w:rsid w:val="009016C6"/>
    <w:rsid w:val="00903223"/>
    <w:rsid w:val="009048A1"/>
    <w:rsid w:val="00905008"/>
    <w:rsid w:val="00906722"/>
    <w:rsid w:val="009074F0"/>
    <w:rsid w:val="00907CE8"/>
    <w:rsid w:val="0091071E"/>
    <w:rsid w:val="0091125B"/>
    <w:rsid w:val="009117E6"/>
    <w:rsid w:val="00911A19"/>
    <w:rsid w:val="00911DF8"/>
    <w:rsid w:val="00911F03"/>
    <w:rsid w:val="009131AB"/>
    <w:rsid w:val="00913C00"/>
    <w:rsid w:val="00915275"/>
    <w:rsid w:val="0091530F"/>
    <w:rsid w:val="00915DDF"/>
    <w:rsid w:val="009202AE"/>
    <w:rsid w:val="00921067"/>
    <w:rsid w:val="0092312A"/>
    <w:rsid w:val="00925129"/>
    <w:rsid w:val="00925C3F"/>
    <w:rsid w:val="009260E4"/>
    <w:rsid w:val="00930168"/>
    <w:rsid w:val="009307AA"/>
    <w:rsid w:val="00930A3F"/>
    <w:rsid w:val="00930ED5"/>
    <w:rsid w:val="009316E3"/>
    <w:rsid w:val="00934762"/>
    <w:rsid w:val="009409B4"/>
    <w:rsid w:val="00941377"/>
    <w:rsid w:val="009426C0"/>
    <w:rsid w:val="009429F2"/>
    <w:rsid w:val="00942CE3"/>
    <w:rsid w:val="00942F0B"/>
    <w:rsid w:val="00943738"/>
    <w:rsid w:val="009443B2"/>
    <w:rsid w:val="00944829"/>
    <w:rsid w:val="00944A9C"/>
    <w:rsid w:val="00944C78"/>
    <w:rsid w:val="009479BF"/>
    <w:rsid w:val="00947F8A"/>
    <w:rsid w:val="00950729"/>
    <w:rsid w:val="00951344"/>
    <w:rsid w:val="0095138D"/>
    <w:rsid w:val="009519CA"/>
    <w:rsid w:val="00952283"/>
    <w:rsid w:val="00952347"/>
    <w:rsid w:val="00952FE6"/>
    <w:rsid w:val="00955AE8"/>
    <w:rsid w:val="00955C9E"/>
    <w:rsid w:val="009566EE"/>
    <w:rsid w:val="009567CC"/>
    <w:rsid w:val="009569E4"/>
    <w:rsid w:val="009619ED"/>
    <w:rsid w:val="00962CC5"/>
    <w:rsid w:val="009637FB"/>
    <w:rsid w:val="0096570E"/>
    <w:rsid w:val="0096579F"/>
    <w:rsid w:val="00965CC0"/>
    <w:rsid w:val="009660A8"/>
    <w:rsid w:val="009666CA"/>
    <w:rsid w:val="009669A7"/>
    <w:rsid w:val="00966B94"/>
    <w:rsid w:val="009674FA"/>
    <w:rsid w:val="009676A1"/>
    <w:rsid w:val="0097158B"/>
    <w:rsid w:val="00972813"/>
    <w:rsid w:val="00973308"/>
    <w:rsid w:val="00973877"/>
    <w:rsid w:val="0097391E"/>
    <w:rsid w:val="009739C0"/>
    <w:rsid w:val="00976062"/>
    <w:rsid w:val="0097615E"/>
    <w:rsid w:val="00980464"/>
    <w:rsid w:val="009821EB"/>
    <w:rsid w:val="00983E6E"/>
    <w:rsid w:val="00984192"/>
    <w:rsid w:val="009841B2"/>
    <w:rsid w:val="00984E8B"/>
    <w:rsid w:val="0098518D"/>
    <w:rsid w:val="009864EF"/>
    <w:rsid w:val="0098689F"/>
    <w:rsid w:val="00986F31"/>
    <w:rsid w:val="00987C0E"/>
    <w:rsid w:val="00991855"/>
    <w:rsid w:val="00991D2C"/>
    <w:rsid w:val="00992B6E"/>
    <w:rsid w:val="009A1402"/>
    <w:rsid w:val="009A1804"/>
    <w:rsid w:val="009A18C5"/>
    <w:rsid w:val="009A22CC"/>
    <w:rsid w:val="009A248E"/>
    <w:rsid w:val="009A2DEC"/>
    <w:rsid w:val="009A4642"/>
    <w:rsid w:val="009A4BB7"/>
    <w:rsid w:val="009A51CF"/>
    <w:rsid w:val="009B06DD"/>
    <w:rsid w:val="009B2009"/>
    <w:rsid w:val="009B3A4B"/>
    <w:rsid w:val="009B46AC"/>
    <w:rsid w:val="009B5051"/>
    <w:rsid w:val="009B5AAA"/>
    <w:rsid w:val="009B6924"/>
    <w:rsid w:val="009B70B5"/>
    <w:rsid w:val="009B70E2"/>
    <w:rsid w:val="009B755E"/>
    <w:rsid w:val="009C11FD"/>
    <w:rsid w:val="009C22A0"/>
    <w:rsid w:val="009C2933"/>
    <w:rsid w:val="009C4401"/>
    <w:rsid w:val="009C4A67"/>
    <w:rsid w:val="009C59CD"/>
    <w:rsid w:val="009C6A31"/>
    <w:rsid w:val="009D0B59"/>
    <w:rsid w:val="009D0FF0"/>
    <w:rsid w:val="009D10D6"/>
    <w:rsid w:val="009D1CFE"/>
    <w:rsid w:val="009D2919"/>
    <w:rsid w:val="009D302A"/>
    <w:rsid w:val="009D5F31"/>
    <w:rsid w:val="009D6A5A"/>
    <w:rsid w:val="009D7243"/>
    <w:rsid w:val="009D779D"/>
    <w:rsid w:val="009E2366"/>
    <w:rsid w:val="009E32F2"/>
    <w:rsid w:val="009E3734"/>
    <w:rsid w:val="009E3C08"/>
    <w:rsid w:val="009E3C22"/>
    <w:rsid w:val="009E3F63"/>
    <w:rsid w:val="009E42AC"/>
    <w:rsid w:val="009E45DD"/>
    <w:rsid w:val="009E4C8C"/>
    <w:rsid w:val="009E66CF"/>
    <w:rsid w:val="009E7D1B"/>
    <w:rsid w:val="009F0132"/>
    <w:rsid w:val="009F1107"/>
    <w:rsid w:val="009F2320"/>
    <w:rsid w:val="009F259C"/>
    <w:rsid w:val="009F26B9"/>
    <w:rsid w:val="009F2B5F"/>
    <w:rsid w:val="009F33E7"/>
    <w:rsid w:val="009F5024"/>
    <w:rsid w:val="00A00818"/>
    <w:rsid w:val="00A009A1"/>
    <w:rsid w:val="00A01D9A"/>
    <w:rsid w:val="00A01E3A"/>
    <w:rsid w:val="00A01FA9"/>
    <w:rsid w:val="00A022AF"/>
    <w:rsid w:val="00A02F5A"/>
    <w:rsid w:val="00A03B7F"/>
    <w:rsid w:val="00A054DA"/>
    <w:rsid w:val="00A05636"/>
    <w:rsid w:val="00A06861"/>
    <w:rsid w:val="00A071A4"/>
    <w:rsid w:val="00A1070B"/>
    <w:rsid w:val="00A12000"/>
    <w:rsid w:val="00A13C4C"/>
    <w:rsid w:val="00A13F74"/>
    <w:rsid w:val="00A14AED"/>
    <w:rsid w:val="00A15376"/>
    <w:rsid w:val="00A156AB"/>
    <w:rsid w:val="00A16915"/>
    <w:rsid w:val="00A176B9"/>
    <w:rsid w:val="00A2119E"/>
    <w:rsid w:val="00A22602"/>
    <w:rsid w:val="00A23169"/>
    <w:rsid w:val="00A2385E"/>
    <w:rsid w:val="00A24B32"/>
    <w:rsid w:val="00A2579E"/>
    <w:rsid w:val="00A26956"/>
    <w:rsid w:val="00A27378"/>
    <w:rsid w:val="00A274F8"/>
    <w:rsid w:val="00A30511"/>
    <w:rsid w:val="00A33815"/>
    <w:rsid w:val="00A33A8D"/>
    <w:rsid w:val="00A36146"/>
    <w:rsid w:val="00A40E64"/>
    <w:rsid w:val="00A434BC"/>
    <w:rsid w:val="00A45862"/>
    <w:rsid w:val="00A45C57"/>
    <w:rsid w:val="00A54302"/>
    <w:rsid w:val="00A569FD"/>
    <w:rsid w:val="00A614A2"/>
    <w:rsid w:val="00A62587"/>
    <w:rsid w:val="00A633B3"/>
    <w:rsid w:val="00A64788"/>
    <w:rsid w:val="00A661A4"/>
    <w:rsid w:val="00A671C9"/>
    <w:rsid w:val="00A674C9"/>
    <w:rsid w:val="00A70F0D"/>
    <w:rsid w:val="00A74E5C"/>
    <w:rsid w:val="00A77E83"/>
    <w:rsid w:val="00A82BB2"/>
    <w:rsid w:val="00A82F8F"/>
    <w:rsid w:val="00A8425E"/>
    <w:rsid w:val="00A85039"/>
    <w:rsid w:val="00A854C5"/>
    <w:rsid w:val="00A85776"/>
    <w:rsid w:val="00A859CF"/>
    <w:rsid w:val="00A86646"/>
    <w:rsid w:val="00A87548"/>
    <w:rsid w:val="00A90009"/>
    <w:rsid w:val="00A902F3"/>
    <w:rsid w:val="00A911C4"/>
    <w:rsid w:val="00A912B2"/>
    <w:rsid w:val="00A91FFB"/>
    <w:rsid w:val="00A9311A"/>
    <w:rsid w:val="00A93473"/>
    <w:rsid w:val="00A93793"/>
    <w:rsid w:val="00A93C46"/>
    <w:rsid w:val="00A93DFF"/>
    <w:rsid w:val="00AA04C9"/>
    <w:rsid w:val="00AA051C"/>
    <w:rsid w:val="00AA08E5"/>
    <w:rsid w:val="00AA14E2"/>
    <w:rsid w:val="00AA1F8A"/>
    <w:rsid w:val="00AA3162"/>
    <w:rsid w:val="00AA671C"/>
    <w:rsid w:val="00AA7397"/>
    <w:rsid w:val="00AA7EA1"/>
    <w:rsid w:val="00AB057A"/>
    <w:rsid w:val="00AB0D02"/>
    <w:rsid w:val="00AB147D"/>
    <w:rsid w:val="00AB45A5"/>
    <w:rsid w:val="00AB51A8"/>
    <w:rsid w:val="00AB5AF5"/>
    <w:rsid w:val="00AB6B07"/>
    <w:rsid w:val="00AB7550"/>
    <w:rsid w:val="00AB7883"/>
    <w:rsid w:val="00AC0F9E"/>
    <w:rsid w:val="00AC181C"/>
    <w:rsid w:val="00AC1FB4"/>
    <w:rsid w:val="00AC2A58"/>
    <w:rsid w:val="00AC4427"/>
    <w:rsid w:val="00AC4CD3"/>
    <w:rsid w:val="00AC5A46"/>
    <w:rsid w:val="00AC71DF"/>
    <w:rsid w:val="00AD0CD7"/>
    <w:rsid w:val="00AD1AAE"/>
    <w:rsid w:val="00AD36BB"/>
    <w:rsid w:val="00AD4F04"/>
    <w:rsid w:val="00AD5EA4"/>
    <w:rsid w:val="00AD71AF"/>
    <w:rsid w:val="00AE04EA"/>
    <w:rsid w:val="00AE1005"/>
    <w:rsid w:val="00AE7E73"/>
    <w:rsid w:val="00AE7E79"/>
    <w:rsid w:val="00AF2057"/>
    <w:rsid w:val="00AF3D72"/>
    <w:rsid w:val="00AF74CA"/>
    <w:rsid w:val="00AF7A24"/>
    <w:rsid w:val="00B0125C"/>
    <w:rsid w:val="00B05EC7"/>
    <w:rsid w:val="00B07E5A"/>
    <w:rsid w:val="00B1057D"/>
    <w:rsid w:val="00B10642"/>
    <w:rsid w:val="00B1276A"/>
    <w:rsid w:val="00B15A01"/>
    <w:rsid w:val="00B174DA"/>
    <w:rsid w:val="00B176A1"/>
    <w:rsid w:val="00B17D9B"/>
    <w:rsid w:val="00B20B96"/>
    <w:rsid w:val="00B22936"/>
    <w:rsid w:val="00B229F4"/>
    <w:rsid w:val="00B2371B"/>
    <w:rsid w:val="00B23BDA"/>
    <w:rsid w:val="00B23E02"/>
    <w:rsid w:val="00B270F5"/>
    <w:rsid w:val="00B27B16"/>
    <w:rsid w:val="00B27BE8"/>
    <w:rsid w:val="00B3169E"/>
    <w:rsid w:val="00B3277B"/>
    <w:rsid w:val="00B329CD"/>
    <w:rsid w:val="00B32ED3"/>
    <w:rsid w:val="00B32FE0"/>
    <w:rsid w:val="00B33BDA"/>
    <w:rsid w:val="00B342B3"/>
    <w:rsid w:val="00B35778"/>
    <w:rsid w:val="00B3650A"/>
    <w:rsid w:val="00B36593"/>
    <w:rsid w:val="00B376FE"/>
    <w:rsid w:val="00B40206"/>
    <w:rsid w:val="00B4094A"/>
    <w:rsid w:val="00B41239"/>
    <w:rsid w:val="00B41481"/>
    <w:rsid w:val="00B4153C"/>
    <w:rsid w:val="00B42E0E"/>
    <w:rsid w:val="00B45985"/>
    <w:rsid w:val="00B47728"/>
    <w:rsid w:val="00B50A66"/>
    <w:rsid w:val="00B53CCE"/>
    <w:rsid w:val="00B552BB"/>
    <w:rsid w:val="00B57F18"/>
    <w:rsid w:val="00B603FF"/>
    <w:rsid w:val="00B60F27"/>
    <w:rsid w:val="00B61C48"/>
    <w:rsid w:val="00B63DDA"/>
    <w:rsid w:val="00B65382"/>
    <w:rsid w:val="00B66C28"/>
    <w:rsid w:val="00B7039A"/>
    <w:rsid w:val="00B70D93"/>
    <w:rsid w:val="00B70E54"/>
    <w:rsid w:val="00B719E3"/>
    <w:rsid w:val="00B729DB"/>
    <w:rsid w:val="00B72B7E"/>
    <w:rsid w:val="00B72D77"/>
    <w:rsid w:val="00B73035"/>
    <w:rsid w:val="00B73900"/>
    <w:rsid w:val="00B73E9A"/>
    <w:rsid w:val="00B75D99"/>
    <w:rsid w:val="00B75ED6"/>
    <w:rsid w:val="00B80326"/>
    <w:rsid w:val="00B818D1"/>
    <w:rsid w:val="00B81D46"/>
    <w:rsid w:val="00B830C8"/>
    <w:rsid w:val="00B837E3"/>
    <w:rsid w:val="00B83AC6"/>
    <w:rsid w:val="00B83AFD"/>
    <w:rsid w:val="00B83E95"/>
    <w:rsid w:val="00B84C75"/>
    <w:rsid w:val="00B85304"/>
    <w:rsid w:val="00B862DE"/>
    <w:rsid w:val="00B86842"/>
    <w:rsid w:val="00B86F9E"/>
    <w:rsid w:val="00B90AED"/>
    <w:rsid w:val="00B96A01"/>
    <w:rsid w:val="00B97451"/>
    <w:rsid w:val="00B97E69"/>
    <w:rsid w:val="00BA0A04"/>
    <w:rsid w:val="00BA0BCA"/>
    <w:rsid w:val="00BA1CBB"/>
    <w:rsid w:val="00BA28EB"/>
    <w:rsid w:val="00BA4450"/>
    <w:rsid w:val="00BA5154"/>
    <w:rsid w:val="00BA5331"/>
    <w:rsid w:val="00BA5E69"/>
    <w:rsid w:val="00BA6EBF"/>
    <w:rsid w:val="00BB234B"/>
    <w:rsid w:val="00BB27CD"/>
    <w:rsid w:val="00BB2A24"/>
    <w:rsid w:val="00BB2EB7"/>
    <w:rsid w:val="00BB2F66"/>
    <w:rsid w:val="00BB4242"/>
    <w:rsid w:val="00BB470F"/>
    <w:rsid w:val="00BB4BFD"/>
    <w:rsid w:val="00BB5FA4"/>
    <w:rsid w:val="00BB6FC7"/>
    <w:rsid w:val="00BB7AC6"/>
    <w:rsid w:val="00BC0480"/>
    <w:rsid w:val="00BC0853"/>
    <w:rsid w:val="00BC089B"/>
    <w:rsid w:val="00BC2382"/>
    <w:rsid w:val="00BC25B9"/>
    <w:rsid w:val="00BC2812"/>
    <w:rsid w:val="00BC60F6"/>
    <w:rsid w:val="00BD08E8"/>
    <w:rsid w:val="00BD2462"/>
    <w:rsid w:val="00BD29DC"/>
    <w:rsid w:val="00BD5D01"/>
    <w:rsid w:val="00BD6151"/>
    <w:rsid w:val="00BD728D"/>
    <w:rsid w:val="00BE2125"/>
    <w:rsid w:val="00BE2319"/>
    <w:rsid w:val="00BE307D"/>
    <w:rsid w:val="00BE34C3"/>
    <w:rsid w:val="00BE3D27"/>
    <w:rsid w:val="00BE43EC"/>
    <w:rsid w:val="00BE5979"/>
    <w:rsid w:val="00BE5D06"/>
    <w:rsid w:val="00BE72F1"/>
    <w:rsid w:val="00BE760F"/>
    <w:rsid w:val="00BE7CB4"/>
    <w:rsid w:val="00BF09EE"/>
    <w:rsid w:val="00BF3C7A"/>
    <w:rsid w:val="00BF452F"/>
    <w:rsid w:val="00BF47EF"/>
    <w:rsid w:val="00BF6200"/>
    <w:rsid w:val="00BF63B9"/>
    <w:rsid w:val="00BF6504"/>
    <w:rsid w:val="00BF6BAA"/>
    <w:rsid w:val="00C00DD0"/>
    <w:rsid w:val="00C01B26"/>
    <w:rsid w:val="00C02092"/>
    <w:rsid w:val="00C049B5"/>
    <w:rsid w:val="00C04BE0"/>
    <w:rsid w:val="00C04EDF"/>
    <w:rsid w:val="00C051D6"/>
    <w:rsid w:val="00C05AAD"/>
    <w:rsid w:val="00C05B20"/>
    <w:rsid w:val="00C05ECF"/>
    <w:rsid w:val="00C064CB"/>
    <w:rsid w:val="00C0708A"/>
    <w:rsid w:val="00C076A0"/>
    <w:rsid w:val="00C07B6D"/>
    <w:rsid w:val="00C07D1E"/>
    <w:rsid w:val="00C1103D"/>
    <w:rsid w:val="00C124B6"/>
    <w:rsid w:val="00C126E4"/>
    <w:rsid w:val="00C12CC5"/>
    <w:rsid w:val="00C16028"/>
    <w:rsid w:val="00C16ED4"/>
    <w:rsid w:val="00C1719C"/>
    <w:rsid w:val="00C17217"/>
    <w:rsid w:val="00C173EA"/>
    <w:rsid w:val="00C21BE7"/>
    <w:rsid w:val="00C22F1B"/>
    <w:rsid w:val="00C23126"/>
    <w:rsid w:val="00C23878"/>
    <w:rsid w:val="00C23E3F"/>
    <w:rsid w:val="00C23E82"/>
    <w:rsid w:val="00C248CA"/>
    <w:rsid w:val="00C24A93"/>
    <w:rsid w:val="00C27000"/>
    <w:rsid w:val="00C32CD0"/>
    <w:rsid w:val="00C3376B"/>
    <w:rsid w:val="00C34165"/>
    <w:rsid w:val="00C3639D"/>
    <w:rsid w:val="00C363DB"/>
    <w:rsid w:val="00C3659C"/>
    <w:rsid w:val="00C42BED"/>
    <w:rsid w:val="00C437B2"/>
    <w:rsid w:val="00C4401E"/>
    <w:rsid w:val="00C4566F"/>
    <w:rsid w:val="00C459D3"/>
    <w:rsid w:val="00C46464"/>
    <w:rsid w:val="00C464D8"/>
    <w:rsid w:val="00C4679C"/>
    <w:rsid w:val="00C46B0A"/>
    <w:rsid w:val="00C46E9F"/>
    <w:rsid w:val="00C51025"/>
    <w:rsid w:val="00C51260"/>
    <w:rsid w:val="00C51C9C"/>
    <w:rsid w:val="00C5225A"/>
    <w:rsid w:val="00C530A5"/>
    <w:rsid w:val="00C539A1"/>
    <w:rsid w:val="00C5582B"/>
    <w:rsid w:val="00C55D76"/>
    <w:rsid w:val="00C56282"/>
    <w:rsid w:val="00C5628A"/>
    <w:rsid w:val="00C563BF"/>
    <w:rsid w:val="00C56DC2"/>
    <w:rsid w:val="00C57B52"/>
    <w:rsid w:val="00C607FD"/>
    <w:rsid w:val="00C608CE"/>
    <w:rsid w:val="00C61982"/>
    <w:rsid w:val="00C61B71"/>
    <w:rsid w:val="00C63F51"/>
    <w:rsid w:val="00C64731"/>
    <w:rsid w:val="00C70F79"/>
    <w:rsid w:val="00C71C73"/>
    <w:rsid w:val="00C7290D"/>
    <w:rsid w:val="00C750A7"/>
    <w:rsid w:val="00C77D14"/>
    <w:rsid w:val="00C80ED9"/>
    <w:rsid w:val="00C81FB1"/>
    <w:rsid w:val="00C82620"/>
    <w:rsid w:val="00C85923"/>
    <w:rsid w:val="00C90BC1"/>
    <w:rsid w:val="00C94D29"/>
    <w:rsid w:val="00C95934"/>
    <w:rsid w:val="00C964DA"/>
    <w:rsid w:val="00C966A4"/>
    <w:rsid w:val="00C969AB"/>
    <w:rsid w:val="00CA2F48"/>
    <w:rsid w:val="00CA3176"/>
    <w:rsid w:val="00CA5A82"/>
    <w:rsid w:val="00CA5FEC"/>
    <w:rsid w:val="00CA6816"/>
    <w:rsid w:val="00CA69F5"/>
    <w:rsid w:val="00CA7292"/>
    <w:rsid w:val="00CB0754"/>
    <w:rsid w:val="00CB12E2"/>
    <w:rsid w:val="00CB1457"/>
    <w:rsid w:val="00CB1882"/>
    <w:rsid w:val="00CB1A58"/>
    <w:rsid w:val="00CB1CAD"/>
    <w:rsid w:val="00CB47E3"/>
    <w:rsid w:val="00CB62F0"/>
    <w:rsid w:val="00CB698F"/>
    <w:rsid w:val="00CC2737"/>
    <w:rsid w:val="00CC2790"/>
    <w:rsid w:val="00CC2B02"/>
    <w:rsid w:val="00CC2BFE"/>
    <w:rsid w:val="00CC4B6D"/>
    <w:rsid w:val="00CC5DCF"/>
    <w:rsid w:val="00CC5F2F"/>
    <w:rsid w:val="00CC7C43"/>
    <w:rsid w:val="00CD0961"/>
    <w:rsid w:val="00CD1F53"/>
    <w:rsid w:val="00CD25B6"/>
    <w:rsid w:val="00CD28B1"/>
    <w:rsid w:val="00CD2981"/>
    <w:rsid w:val="00CD2BFD"/>
    <w:rsid w:val="00CD4CC2"/>
    <w:rsid w:val="00CD5085"/>
    <w:rsid w:val="00CD74FB"/>
    <w:rsid w:val="00CD7C2C"/>
    <w:rsid w:val="00CD7FE4"/>
    <w:rsid w:val="00CE22D0"/>
    <w:rsid w:val="00CE3C54"/>
    <w:rsid w:val="00CE3D07"/>
    <w:rsid w:val="00CE4EAC"/>
    <w:rsid w:val="00CE7134"/>
    <w:rsid w:val="00CE78AF"/>
    <w:rsid w:val="00CE7D98"/>
    <w:rsid w:val="00CF10EC"/>
    <w:rsid w:val="00CF1FDC"/>
    <w:rsid w:val="00CF224B"/>
    <w:rsid w:val="00CF4CEA"/>
    <w:rsid w:val="00CF4DEB"/>
    <w:rsid w:val="00CF691E"/>
    <w:rsid w:val="00CF7251"/>
    <w:rsid w:val="00D0166B"/>
    <w:rsid w:val="00D01BD3"/>
    <w:rsid w:val="00D02DD1"/>
    <w:rsid w:val="00D02E2A"/>
    <w:rsid w:val="00D03097"/>
    <w:rsid w:val="00D04193"/>
    <w:rsid w:val="00D0464C"/>
    <w:rsid w:val="00D04CBB"/>
    <w:rsid w:val="00D052FD"/>
    <w:rsid w:val="00D07526"/>
    <w:rsid w:val="00D07D66"/>
    <w:rsid w:val="00D07E84"/>
    <w:rsid w:val="00D11CCD"/>
    <w:rsid w:val="00D126B3"/>
    <w:rsid w:val="00D12CB7"/>
    <w:rsid w:val="00D139A6"/>
    <w:rsid w:val="00D144F0"/>
    <w:rsid w:val="00D14DF2"/>
    <w:rsid w:val="00D15C4E"/>
    <w:rsid w:val="00D16293"/>
    <w:rsid w:val="00D16A0E"/>
    <w:rsid w:val="00D1789E"/>
    <w:rsid w:val="00D17E29"/>
    <w:rsid w:val="00D17E67"/>
    <w:rsid w:val="00D203DC"/>
    <w:rsid w:val="00D208D8"/>
    <w:rsid w:val="00D2103A"/>
    <w:rsid w:val="00D23F3D"/>
    <w:rsid w:val="00D2439A"/>
    <w:rsid w:val="00D26542"/>
    <w:rsid w:val="00D2661A"/>
    <w:rsid w:val="00D26944"/>
    <w:rsid w:val="00D26B18"/>
    <w:rsid w:val="00D27734"/>
    <w:rsid w:val="00D27891"/>
    <w:rsid w:val="00D27BF7"/>
    <w:rsid w:val="00D27C77"/>
    <w:rsid w:val="00D320C9"/>
    <w:rsid w:val="00D322E8"/>
    <w:rsid w:val="00D35147"/>
    <w:rsid w:val="00D35205"/>
    <w:rsid w:val="00D3621E"/>
    <w:rsid w:val="00D3630A"/>
    <w:rsid w:val="00D40191"/>
    <w:rsid w:val="00D421D4"/>
    <w:rsid w:val="00D45DCB"/>
    <w:rsid w:val="00D461F7"/>
    <w:rsid w:val="00D50905"/>
    <w:rsid w:val="00D5207B"/>
    <w:rsid w:val="00D55B00"/>
    <w:rsid w:val="00D60EEB"/>
    <w:rsid w:val="00D6120F"/>
    <w:rsid w:val="00D61248"/>
    <w:rsid w:val="00D615C5"/>
    <w:rsid w:val="00D617D1"/>
    <w:rsid w:val="00D63E68"/>
    <w:rsid w:val="00D64406"/>
    <w:rsid w:val="00D64C83"/>
    <w:rsid w:val="00D65953"/>
    <w:rsid w:val="00D65B16"/>
    <w:rsid w:val="00D65ECE"/>
    <w:rsid w:val="00D660BC"/>
    <w:rsid w:val="00D66786"/>
    <w:rsid w:val="00D667B2"/>
    <w:rsid w:val="00D6743B"/>
    <w:rsid w:val="00D67D11"/>
    <w:rsid w:val="00D67E31"/>
    <w:rsid w:val="00D700D6"/>
    <w:rsid w:val="00D706E9"/>
    <w:rsid w:val="00D70A71"/>
    <w:rsid w:val="00D71F6A"/>
    <w:rsid w:val="00D72A95"/>
    <w:rsid w:val="00D742A4"/>
    <w:rsid w:val="00D74A93"/>
    <w:rsid w:val="00D751B5"/>
    <w:rsid w:val="00D75BE0"/>
    <w:rsid w:val="00D8098D"/>
    <w:rsid w:val="00D81CC1"/>
    <w:rsid w:val="00D828F8"/>
    <w:rsid w:val="00D83555"/>
    <w:rsid w:val="00D84C04"/>
    <w:rsid w:val="00D84F8E"/>
    <w:rsid w:val="00D850CD"/>
    <w:rsid w:val="00D863BA"/>
    <w:rsid w:val="00D8786D"/>
    <w:rsid w:val="00D87D81"/>
    <w:rsid w:val="00D904ED"/>
    <w:rsid w:val="00D90500"/>
    <w:rsid w:val="00D90FBA"/>
    <w:rsid w:val="00D927FE"/>
    <w:rsid w:val="00D94AC1"/>
    <w:rsid w:val="00D95495"/>
    <w:rsid w:val="00D955D4"/>
    <w:rsid w:val="00D9570A"/>
    <w:rsid w:val="00D9762C"/>
    <w:rsid w:val="00D97901"/>
    <w:rsid w:val="00D97FDC"/>
    <w:rsid w:val="00DA05BE"/>
    <w:rsid w:val="00DA0C40"/>
    <w:rsid w:val="00DA0E5A"/>
    <w:rsid w:val="00DA10C2"/>
    <w:rsid w:val="00DA1C85"/>
    <w:rsid w:val="00DA20DB"/>
    <w:rsid w:val="00DA2883"/>
    <w:rsid w:val="00DA38F8"/>
    <w:rsid w:val="00DA39A2"/>
    <w:rsid w:val="00DA7CFD"/>
    <w:rsid w:val="00DB094A"/>
    <w:rsid w:val="00DB1AE3"/>
    <w:rsid w:val="00DB233B"/>
    <w:rsid w:val="00DB2E12"/>
    <w:rsid w:val="00DB2F08"/>
    <w:rsid w:val="00DB54F2"/>
    <w:rsid w:val="00DB6303"/>
    <w:rsid w:val="00DB7B6F"/>
    <w:rsid w:val="00DC0176"/>
    <w:rsid w:val="00DC049A"/>
    <w:rsid w:val="00DC0C58"/>
    <w:rsid w:val="00DC16AE"/>
    <w:rsid w:val="00DC1CC0"/>
    <w:rsid w:val="00DC2483"/>
    <w:rsid w:val="00DC33EB"/>
    <w:rsid w:val="00DC43BD"/>
    <w:rsid w:val="00DC4902"/>
    <w:rsid w:val="00DC4F39"/>
    <w:rsid w:val="00DC55A4"/>
    <w:rsid w:val="00DC5AC8"/>
    <w:rsid w:val="00DC5DE1"/>
    <w:rsid w:val="00DC6DA5"/>
    <w:rsid w:val="00DC6E88"/>
    <w:rsid w:val="00DC7475"/>
    <w:rsid w:val="00DC7FEE"/>
    <w:rsid w:val="00DD038A"/>
    <w:rsid w:val="00DD044F"/>
    <w:rsid w:val="00DD1517"/>
    <w:rsid w:val="00DD30E8"/>
    <w:rsid w:val="00DD3A08"/>
    <w:rsid w:val="00DD6AD3"/>
    <w:rsid w:val="00DD6C05"/>
    <w:rsid w:val="00DD6FB0"/>
    <w:rsid w:val="00DE1D04"/>
    <w:rsid w:val="00DE4604"/>
    <w:rsid w:val="00DE4631"/>
    <w:rsid w:val="00DE4C8B"/>
    <w:rsid w:val="00DE5271"/>
    <w:rsid w:val="00DE5364"/>
    <w:rsid w:val="00DE6B69"/>
    <w:rsid w:val="00DE6CF4"/>
    <w:rsid w:val="00DE747F"/>
    <w:rsid w:val="00DE759D"/>
    <w:rsid w:val="00DF003B"/>
    <w:rsid w:val="00DF086D"/>
    <w:rsid w:val="00DF34BD"/>
    <w:rsid w:val="00DF45B8"/>
    <w:rsid w:val="00DF5589"/>
    <w:rsid w:val="00DF787E"/>
    <w:rsid w:val="00DF7D2C"/>
    <w:rsid w:val="00E0231A"/>
    <w:rsid w:val="00E03A6C"/>
    <w:rsid w:val="00E04290"/>
    <w:rsid w:val="00E0586B"/>
    <w:rsid w:val="00E06CE1"/>
    <w:rsid w:val="00E12386"/>
    <w:rsid w:val="00E126A5"/>
    <w:rsid w:val="00E12A5D"/>
    <w:rsid w:val="00E12E27"/>
    <w:rsid w:val="00E13602"/>
    <w:rsid w:val="00E13CBB"/>
    <w:rsid w:val="00E13FC8"/>
    <w:rsid w:val="00E16ED3"/>
    <w:rsid w:val="00E170F6"/>
    <w:rsid w:val="00E172F5"/>
    <w:rsid w:val="00E17AF8"/>
    <w:rsid w:val="00E206B5"/>
    <w:rsid w:val="00E227F0"/>
    <w:rsid w:val="00E23B24"/>
    <w:rsid w:val="00E23FC3"/>
    <w:rsid w:val="00E243B9"/>
    <w:rsid w:val="00E24AC1"/>
    <w:rsid w:val="00E24E2F"/>
    <w:rsid w:val="00E2540B"/>
    <w:rsid w:val="00E26685"/>
    <w:rsid w:val="00E27B78"/>
    <w:rsid w:val="00E27E1C"/>
    <w:rsid w:val="00E3166C"/>
    <w:rsid w:val="00E316C8"/>
    <w:rsid w:val="00E32FA7"/>
    <w:rsid w:val="00E3384F"/>
    <w:rsid w:val="00E3468B"/>
    <w:rsid w:val="00E37297"/>
    <w:rsid w:val="00E404F2"/>
    <w:rsid w:val="00E405E7"/>
    <w:rsid w:val="00E4148B"/>
    <w:rsid w:val="00E42DAF"/>
    <w:rsid w:val="00E43E9A"/>
    <w:rsid w:val="00E45557"/>
    <w:rsid w:val="00E45AAA"/>
    <w:rsid w:val="00E47D6E"/>
    <w:rsid w:val="00E503A2"/>
    <w:rsid w:val="00E50BA5"/>
    <w:rsid w:val="00E51333"/>
    <w:rsid w:val="00E5156E"/>
    <w:rsid w:val="00E51AF9"/>
    <w:rsid w:val="00E52102"/>
    <w:rsid w:val="00E52BA6"/>
    <w:rsid w:val="00E56441"/>
    <w:rsid w:val="00E6168E"/>
    <w:rsid w:val="00E6179D"/>
    <w:rsid w:val="00E61897"/>
    <w:rsid w:val="00E62999"/>
    <w:rsid w:val="00E62A50"/>
    <w:rsid w:val="00E66C37"/>
    <w:rsid w:val="00E70A94"/>
    <w:rsid w:val="00E71174"/>
    <w:rsid w:val="00E71E49"/>
    <w:rsid w:val="00E72B37"/>
    <w:rsid w:val="00E74D4C"/>
    <w:rsid w:val="00E74F3B"/>
    <w:rsid w:val="00E758DB"/>
    <w:rsid w:val="00E77964"/>
    <w:rsid w:val="00E8047F"/>
    <w:rsid w:val="00E804BE"/>
    <w:rsid w:val="00E82227"/>
    <w:rsid w:val="00E83DF7"/>
    <w:rsid w:val="00E85503"/>
    <w:rsid w:val="00E87039"/>
    <w:rsid w:val="00E8733A"/>
    <w:rsid w:val="00E9230E"/>
    <w:rsid w:val="00E93994"/>
    <w:rsid w:val="00E94150"/>
    <w:rsid w:val="00E947B9"/>
    <w:rsid w:val="00E94ECD"/>
    <w:rsid w:val="00E9523A"/>
    <w:rsid w:val="00E95996"/>
    <w:rsid w:val="00E95AA6"/>
    <w:rsid w:val="00E95E5E"/>
    <w:rsid w:val="00E96163"/>
    <w:rsid w:val="00E973EC"/>
    <w:rsid w:val="00E97868"/>
    <w:rsid w:val="00EA06BE"/>
    <w:rsid w:val="00EA09BC"/>
    <w:rsid w:val="00EA110D"/>
    <w:rsid w:val="00EA1114"/>
    <w:rsid w:val="00EA1BC2"/>
    <w:rsid w:val="00EA22B9"/>
    <w:rsid w:val="00EA278F"/>
    <w:rsid w:val="00EA5E2E"/>
    <w:rsid w:val="00EB0CE1"/>
    <w:rsid w:val="00EB1961"/>
    <w:rsid w:val="00EB21D9"/>
    <w:rsid w:val="00EB47D2"/>
    <w:rsid w:val="00EB4C9C"/>
    <w:rsid w:val="00EB501F"/>
    <w:rsid w:val="00EC04FD"/>
    <w:rsid w:val="00EC2CBB"/>
    <w:rsid w:val="00EC4EB6"/>
    <w:rsid w:val="00EC5620"/>
    <w:rsid w:val="00EC613B"/>
    <w:rsid w:val="00EC7149"/>
    <w:rsid w:val="00EC7883"/>
    <w:rsid w:val="00ED164C"/>
    <w:rsid w:val="00ED17FE"/>
    <w:rsid w:val="00ED180E"/>
    <w:rsid w:val="00ED2E40"/>
    <w:rsid w:val="00ED3D1B"/>
    <w:rsid w:val="00ED44B2"/>
    <w:rsid w:val="00ED5635"/>
    <w:rsid w:val="00ED5672"/>
    <w:rsid w:val="00ED5799"/>
    <w:rsid w:val="00ED61FD"/>
    <w:rsid w:val="00ED6B2F"/>
    <w:rsid w:val="00EE19A7"/>
    <w:rsid w:val="00EE1A1C"/>
    <w:rsid w:val="00EE3081"/>
    <w:rsid w:val="00EE3F8E"/>
    <w:rsid w:val="00EE4193"/>
    <w:rsid w:val="00EE55BF"/>
    <w:rsid w:val="00EE5E69"/>
    <w:rsid w:val="00EE774B"/>
    <w:rsid w:val="00EE7F10"/>
    <w:rsid w:val="00EF1C2F"/>
    <w:rsid w:val="00EF1DFE"/>
    <w:rsid w:val="00EF2E2A"/>
    <w:rsid w:val="00EF33BE"/>
    <w:rsid w:val="00EF3780"/>
    <w:rsid w:val="00EF429C"/>
    <w:rsid w:val="00EF5C87"/>
    <w:rsid w:val="00F02216"/>
    <w:rsid w:val="00F022DC"/>
    <w:rsid w:val="00F041F2"/>
    <w:rsid w:val="00F04979"/>
    <w:rsid w:val="00F07158"/>
    <w:rsid w:val="00F07596"/>
    <w:rsid w:val="00F104C0"/>
    <w:rsid w:val="00F10CAC"/>
    <w:rsid w:val="00F11620"/>
    <w:rsid w:val="00F13C9D"/>
    <w:rsid w:val="00F14884"/>
    <w:rsid w:val="00F14E57"/>
    <w:rsid w:val="00F15495"/>
    <w:rsid w:val="00F15AF7"/>
    <w:rsid w:val="00F17143"/>
    <w:rsid w:val="00F17398"/>
    <w:rsid w:val="00F175B3"/>
    <w:rsid w:val="00F22687"/>
    <w:rsid w:val="00F23209"/>
    <w:rsid w:val="00F249A1"/>
    <w:rsid w:val="00F263BA"/>
    <w:rsid w:val="00F2665F"/>
    <w:rsid w:val="00F27F93"/>
    <w:rsid w:val="00F317A2"/>
    <w:rsid w:val="00F331D9"/>
    <w:rsid w:val="00F351CC"/>
    <w:rsid w:val="00F35988"/>
    <w:rsid w:val="00F35A91"/>
    <w:rsid w:val="00F373D7"/>
    <w:rsid w:val="00F37CED"/>
    <w:rsid w:val="00F37F1D"/>
    <w:rsid w:val="00F40EF5"/>
    <w:rsid w:val="00F41C76"/>
    <w:rsid w:val="00F42C4F"/>
    <w:rsid w:val="00F438B8"/>
    <w:rsid w:val="00F44837"/>
    <w:rsid w:val="00F44FA1"/>
    <w:rsid w:val="00F45665"/>
    <w:rsid w:val="00F46124"/>
    <w:rsid w:val="00F50BBF"/>
    <w:rsid w:val="00F50BD2"/>
    <w:rsid w:val="00F50BE6"/>
    <w:rsid w:val="00F50FBA"/>
    <w:rsid w:val="00F5105B"/>
    <w:rsid w:val="00F51DF3"/>
    <w:rsid w:val="00F54B3A"/>
    <w:rsid w:val="00F560A5"/>
    <w:rsid w:val="00F562F5"/>
    <w:rsid w:val="00F56A6C"/>
    <w:rsid w:val="00F57583"/>
    <w:rsid w:val="00F602CD"/>
    <w:rsid w:val="00F63229"/>
    <w:rsid w:val="00F64433"/>
    <w:rsid w:val="00F64477"/>
    <w:rsid w:val="00F647ED"/>
    <w:rsid w:val="00F6493D"/>
    <w:rsid w:val="00F64F26"/>
    <w:rsid w:val="00F653EA"/>
    <w:rsid w:val="00F65DDD"/>
    <w:rsid w:val="00F71734"/>
    <w:rsid w:val="00F72576"/>
    <w:rsid w:val="00F7271C"/>
    <w:rsid w:val="00F74197"/>
    <w:rsid w:val="00F749B2"/>
    <w:rsid w:val="00F75156"/>
    <w:rsid w:val="00F7548C"/>
    <w:rsid w:val="00F76D4B"/>
    <w:rsid w:val="00F77F3B"/>
    <w:rsid w:val="00F77FEB"/>
    <w:rsid w:val="00F8112C"/>
    <w:rsid w:val="00F8391C"/>
    <w:rsid w:val="00F84C96"/>
    <w:rsid w:val="00F85BD7"/>
    <w:rsid w:val="00F866C2"/>
    <w:rsid w:val="00F8674F"/>
    <w:rsid w:val="00F8726F"/>
    <w:rsid w:val="00F87F72"/>
    <w:rsid w:val="00F921C9"/>
    <w:rsid w:val="00F92308"/>
    <w:rsid w:val="00F92CBB"/>
    <w:rsid w:val="00F93616"/>
    <w:rsid w:val="00F939B9"/>
    <w:rsid w:val="00F93BA9"/>
    <w:rsid w:val="00F9407E"/>
    <w:rsid w:val="00F94E0F"/>
    <w:rsid w:val="00F94EAC"/>
    <w:rsid w:val="00F9562B"/>
    <w:rsid w:val="00F966F3"/>
    <w:rsid w:val="00F973B3"/>
    <w:rsid w:val="00FA0820"/>
    <w:rsid w:val="00FA0DF3"/>
    <w:rsid w:val="00FA215D"/>
    <w:rsid w:val="00FA40E3"/>
    <w:rsid w:val="00FA4387"/>
    <w:rsid w:val="00FA5907"/>
    <w:rsid w:val="00FB0A0B"/>
    <w:rsid w:val="00FB106D"/>
    <w:rsid w:val="00FB17D9"/>
    <w:rsid w:val="00FB3160"/>
    <w:rsid w:val="00FB539E"/>
    <w:rsid w:val="00FB6C15"/>
    <w:rsid w:val="00FC0EA1"/>
    <w:rsid w:val="00FC1682"/>
    <w:rsid w:val="00FC1850"/>
    <w:rsid w:val="00FC1C11"/>
    <w:rsid w:val="00FC1DC4"/>
    <w:rsid w:val="00FC2235"/>
    <w:rsid w:val="00FC3186"/>
    <w:rsid w:val="00FC35FE"/>
    <w:rsid w:val="00FC4974"/>
    <w:rsid w:val="00FC4CD2"/>
    <w:rsid w:val="00FC6294"/>
    <w:rsid w:val="00FC6E6F"/>
    <w:rsid w:val="00FC7770"/>
    <w:rsid w:val="00FE085E"/>
    <w:rsid w:val="00FE2819"/>
    <w:rsid w:val="00FE2EF2"/>
    <w:rsid w:val="00FE423A"/>
    <w:rsid w:val="00FE429C"/>
    <w:rsid w:val="00FE5064"/>
    <w:rsid w:val="00FE5C7F"/>
    <w:rsid w:val="00FE6064"/>
    <w:rsid w:val="00FE774E"/>
    <w:rsid w:val="00FE7C60"/>
    <w:rsid w:val="00FF00A8"/>
    <w:rsid w:val="00FF0149"/>
    <w:rsid w:val="00FF014C"/>
    <w:rsid w:val="00FF01A6"/>
    <w:rsid w:val="00FF044B"/>
    <w:rsid w:val="00FF28C2"/>
    <w:rsid w:val="00FF2DDF"/>
    <w:rsid w:val="00FF37D3"/>
    <w:rsid w:val="00FF5B3B"/>
    <w:rsid w:val="00FF61A9"/>
    <w:rsid w:val="00FF663B"/>
    <w:rsid w:val="00FF6C62"/>
    <w:rsid w:val="00FF75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D29F"/>
  <w15:chartTrackingRefBased/>
  <w15:docId w15:val="{9BE6E04F-4DBA-4FA1-8BB1-A7797886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3C08"/>
    <w:pPr>
      <w:spacing w:line="276" w:lineRule="auto"/>
      <w:jc w:val="both"/>
    </w:pPr>
    <w:rPr>
      <w:rFonts w:ascii="Arial" w:hAnsi="Arial"/>
      <w:sz w:val="24"/>
      <w:lang w:eastAsia="ar-SA"/>
    </w:rPr>
  </w:style>
  <w:style w:type="paragraph" w:styleId="berschrift1">
    <w:name w:val="heading 1"/>
    <w:basedOn w:val="Standard"/>
    <w:next w:val="Standard"/>
    <w:autoRedefine/>
    <w:qFormat/>
    <w:rsid w:val="00A24B32"/>
    <w:pPr>
      <w:keepNext/>
      <w:numPr>
        <w:numId w:val="1"/>
      </w:numPr>
      <w:spacing w:before="120" w:after="480"/>
      <w:ind w:left="0"/>
      <w:jc w:val="center"/>
      <w:outlineLvl w:val="0"/>
    </w:pPr>
    <w:rPr>
      <w:b/>
      <w:sz w:val="32"/>
    </w:rPr>
  </w:style>
  <w:style w:type="paragraph" w:styleId="berschrift2">
    <w:name w:val="heading 2"/>
    <w:basedOn w:val="Standard"/>
    <w:next w:val="Standard"/>
    <w:autoRedefine/>
    <w:qFormat/>
    <w:rsid w:val="00A24B32"/>
    <w:pPr>
      <w:keepNext/>
      <w:numPr>
        <w:numId w:val="24"/>
      </w:numPr>
      <w:tabs>
        <w:tab w:val="decimal" w:pos="8222"/>
      </w:tabs>
      <w:spacing w:before="480" w:after="240"/>
      <w:ind w:left="1066" w:hanging="357"/>
      <w:jc w:val="left"/>
      <w:outlineLvl w:val="1"/>
    </w:pPr>
    <w:rPr>
      <w:b/>
      <w:sz w:val="28"/>
      <w:szCs w:val="28"/>
    </w:rPr>
  </w:style>
  <w:style w:type="paragraph" w:styleId="berschrift3">
    <w:name w:val="heading 3"/>
    <w:basedOn w:val="Standard"/>
    <w:next w:val="Standard"/>
    <w:autoRedefine/>
    <w:qFormat/>
    <w:rsid w:val="00B42E0E"/>
    <w:pPr>
      <w:keepNext/>
      <w:numPr>
        <w:numId w:val="42"/>
      </w:numPr>
      <w:spacing w:before="360" w:after="120"/>
      <w:jc w:val="left"/>
      <w:outlineLvl w:val="2"/>
    </w:pPr>
    <w:rPr>
      <w:rFonts w:cs="Arial"/>
      <w:b/>
      <w:bCs/>
      <w:szCs w:val="26"/>
    </w:rPr>
  </w:style>
  <w:style w:type="paragraph" w:styleId="berschrift4">
    <w:name w:val="heading 4"/>
    <w:basedOn w:val="Standard"/>
    <w:next w:val="Standard"/>
    <w:qFormat/>
    <w:rsid w:val="00ED5799"/>
    <w:pPr>
      <w:keepNext/>
      <w:numPr>
        <w:ilvl w:val="3"/>
        <w:numId w:val="1"/>
      </w:numPr>
      <w:tabs>
        <w:tab w:val="left" w:pos="420"/>
      </w:tabs>
      <w:spacing w:before="120" w:after="120"/>
      <w:jc w:val="left"/>
      <w:outlineLvl w:val="3"/>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b/>
      <w:bCs/>
    </w:rPr>
  </w:style>
  <w:style w:type="character" w:customStyle="1" w:styleId="WW8Num6z0">
    <w:name w:val="WW8Num6z0"/>
    <w:rPr>
      <w:b/>
      <w:bCs/>
    </w:rPr>
  </w:style>
  <w:style w:type="character" w:customStyle="1" w:styleId="WW8Num8z0">
    <w:name w:val="WW8Num8z0"/>
    <w:rPr>
      <w:rFonts w:ascii="Wingdings" w:hAnsi="Wingdings"/>
    </w:rPr>
  </w:style>
  <w:style w:type="character" w:customStyle="1" w:styleId="WW8Num10z0">
    <w:name w:val="WW8Num10z0"/>
    <w:rPr>
      <w:b/>
    </w:rPr>
  </w:style>
  <w:style w:type="character" w:customStyle="1" w:styleId="WW8Num11z0">
    <w:name w:val="WW8Num11z0"/>
    <w:rPr>
      <w:rFonts w:ascii="Arial" w:eastAsia="Times New Roman" w:hAnsi="Arial" w:cs="Arial"/>
      <w:b/>
      <w:bCs/>
      <w:color w:val="auto"/>
      <w:sz w:val="24"/>
      <w:szCs w:val="24"/>
      <w:lang w:val="de-DE" w:eastAsia="ar-SA" w:bidi="ar-SA"/>
    </w:rPr>
  </w:style>
  <w:style w:type="character" w:customStyle="1" w:styleId="WW8Num12z0">
    <w:name w:val="WW8Num12z0"/>
    <w:rPr>
      <w:rFonts w:ascii="Wingdings" w:hAnsi="Wingdings"/>
    </w:rPr>
  </w:style>
  <w:style w:type="character" w:customStyle="1" w:styleId="WW8Num13z0">
    <w:name w:val="WW8Num13z0"/>
    <w:rPr>
      <w:rFonts w:ascii="Symbol" w:hAnsi="Symbol"/>
    </w:rPr>
  </w:style>
  <w:style w:type="character" w:customStyle="1" w:styleId="Absatz-Standardschriftart1">
    <w:name w:val="Absatz-Standardschriftart1"/>
  </w:style>
  <w:style w:type="character" w:customStyle="1" w:styleId="WW8Num5z0">
    <w:name w:val="WW8Num5z0"/>
    <w:rPr>
      <w:b/>
    </w:rPr>
  </w:style>
  <w:style w:type="character" w:customStyle="1" w:styleId="WW8Num7z0">
    <w:name w:val="WW8Num7z0"/>
    <w:rPr>
      <w:b/>
    </w:rPr>
  </w:style>
  <w:style w:type="character" w:customStyle="1" w:styleId="WW8Num17z0">
    <w:name w:val="WW8Num17z0"/>
    <w:rPr>
      <w:b/>
      <w:i w:val="0"/>
    </w:rPr>
  </w:style>
  <w:style w:type="character" w:customStyle="1" w:styleId="WW8Num19z0">
    <w:name w:val="WW8Num19z0"/>
    <w:rPr>
      <w:rFonts w:ascii="Wingdings" w:hAnsi="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rPr>
  </w:style>
  <w:style w:type="character" w:customStyle="1" w:styleId="WW8Num20z0">
    <w:name w:val="WW8Num20z0"/>
    <w:rPr>
      <w:b/>
    </w:rPr>
  </w:style>
  <w:style w:type="character" w:customStyle="1" w:styleId="WW8Num24z0">
    <w:name w:val="WW8Num24z0"/>
    <w:rPr>
      <w:rFonts w:ascii="Wingdings" w:hAnsi="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28z0">
    <w:name w:val="WW8Num28z0"/>
    <w:rPr>
      <w:b/>
    </w:rPr>
  </w:style>
  <w:style w:type="character" w:customStyle="1" w:styleId="WW8Num31z0">
    <w:name w:val="WW8Num31z0"/>
    <w:rPr>
      <w:b/>
    </w:rPr>
  </w:style>
  <w:style w:type="character" w:customStyle="1" w:styleId="WW8Num36z0">
    <w:name w:val="WW8Num36z0"/>
    <w:rPr>
      <w:rFonts w:ascii="Arial" w:eastAsia="Times New Roman" w:hAnsi="Arial" w:cs="Arial"/>
      <w:b/>
      <w:bCs/>
      <w:color w:val="auto"/>
      <w:sz w:val="24"/>
      <w:szCs w:val="24"/>
      <w:lang w:val="de-DE" w:eastAsia="ar-SA" w:bidi="ar-SA"/>
    </w:rPr>
  </w:style>
  <w:style w:type="character" w:customStyle="1" w:styleId="WW8Num40z0">
    <w:name w:val="WW8Num40z0"/>
    <w:rPr>
      <w:b/>
    </w:rPr>
  </w:style>
  <w:style w:type="character" w:customStyle="1" w:styleId="WW8Num41z0">
    <w:name w:val="WW8Num41z0"/>
    <w:rPr>
      <w:rFonts w:ascii="Wingdings" w:hAnsi="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rPr>
  </w:style>
  <w:style w:type="character" w:customStyle="1" w:styleId="WW8Num42z0">
    <w:name w:val="WW8Num42z0"/>
    <w:rPr>
      <w:b w:val="0"/>
    </w:rPr>
  </w:style>
  <w:style w:type="character" w:customStyle="1" w:styleId="WW8Num43z0">
    <w:name w:val="WW8Num43z0"/>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Absatz-Standardschriftart">
    <w:name w:val="WW-Absatz-Standardschriftart"/>
  </w:style>
  <w:style w:type="paragraph" w:customStyle="1" w:styleId="berschrift">
    <w:name w:val="Überschrift"/>
    <w:basedOn w:val="Standard"/>
    <w:next w:val="Textkrper"/>
    <w:pPr>
      <w:keepNext/>
      <w:spacing w:before="240" w:after="120"/>
    </w:pPr>
    <w:rPr>
      <w:rFonts w:ascii="Albany" w:eastAsia="MS Mincho" w:hAnsi="Albany" w:cs="Tahoma"/>
      <w:sz w:val="28"/>
      <w:szCs w:val="28"/>
    </w:rPr>
  </w:style>
  <w:style w:type="paragraph" w:styleId="Textkrper">
    <w:name w:val="Body Text"/>
    <w:basedOn w:val="Standard"/>
    <w:link w:val="TextkrperZchn"/>
    <w:semiHidden/>
    <w:rPr>
      <w:sz w:val="22"/>
    </w:r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szCs w:val="24"/>
    </w:rPr>
  </w:style>
  <w:style w:type="paragraph" w:customStyle="1" w:styleId="Verzeichnis">
    <w:name w:val="Verzeichnis"/>
    <w:basedOn w:val="Standard"/>
    <w:pPr>
      <w:suppressLineNumbers/>
    </w:pPr>
    <w:rPr>
      <w:rFonts w:cs="Tahoma"/>
    </w:rPr>
  </w:style>
  <w:style w:type="paragraph" w:customStyle="1" w:styleId="p10">
    <w:name w:val="p10"/>
    <w:basedOn w:val="Standard"/>
    <w:pPr>
      <w:widowControl w:val="0"/>
      <w:tabs>
        <w:tab w:val="left" w:pos="720"/>
      </w:tabs>
      <w:spacing w:line="240" w:lineRule="atLeast"/>
    </w:pPr>
  </w:style>
  <w:style w:type="paragraph" w:customStyle="1" w:styleId="p15">
    <w:name w:val="p15"/>
    <w:basedOn w:val="Standard"/>
    <w:pPr>
      <w:widowControl w:val="0"/>
      <w:tabs>
        <w:tab w:val="left" w:pos="200"/>
      </w:tabs>
      <w:spacing w:line="440" w:lineRule="atLeast"/>
      <w:ind w:left="1296" w:hanging="144"/>
    </w:pPr>
  </w:style>
  <w:style w:type="paragraph" w:customStyle="1" w:styleId="p25">
    <w:name w:val="p25"/>
    <w:basedOn w:val="Standard"/>
    <w:pPr>
      <w:widowControl w:val="0"/>
      <w:tabs>
        <w:tab w:val="left" w:pos="420"/>
      </w:tabs>
      <w:spacing w:line="240" w:lineRule="atLeast"/>
      <w:ind w:left="1020"/>
    </w:pPr>
  </w:style>
  <w:style w:type="paragraph" w:styleId="Kopfzeile">
    <w:name w:val="header"/>
    <w:basedOn w:val="Standard"/>
    <w:semiHidden/>
    <w:pPr>
      <w:tabs>
        <w:tab w:val="center" w:pos="4536"/>
        <w:tab w:val="right" w:pos="9072"/>
      </w:tabs>
    </w:pPr>
  </w:style>
  <w:style w:type="paragraph" w:styleId="Titel">
    <w:name w:val="Title"/>
    <w:basedOn w:val="Standard"/>
    <w:next w:val="Untertitel"/>
    <w:qFormat/>
    <w:pPr>
      <w:jc w:val="center"/>
    </w:pPr>
    <w:rPr>
      <w:b/>
      <w:i/>
      <w:sz w:val="40"/>
    </w:rPr>
  </w:style>
  <w:style w:type="paragraph" w:styleId="Untertitel">
    <w:name w:val="Subtitle"/>
    <w:basedOn w:val="berschrift"/>
    <w:next w:val="Textkrper"/>
    <w:qFormat/>
    <w:pPr>
      <w:jc w:val="center"/>
    </w:pPr>
    <w:rPr>
      <w:i/>
      <w:iCs/>
    </w:rPr>
  </w:style>
  <w:style w:type="paragraph" w:customStyle="1" w:styleId="Textkrper31">
    <w:name w:val="Textkörper 31"/>
    <w:basedOn w:val="Standard"/>
    <w:rPr>
      <w:u w:val="single"/>
    </w:rPr>
  </w:style>
  <w:style w:type="paragraph" w:styleId="Textkrper-Zeileneinzug">
    <w:name w:val="Body Text Indent"/>
    <w:basedOn w:val="Standard"/>
    <w:semiHidden/>
    <w:pPr>
      <w:ind w:left="708"/>
    </w:pPr>
  </w:style>
  <w:style w:type="paragraph" w:customStyle="1" w:styleId="p8">
    <w:name w:val="p8"/>
    <w:basedOn w:val="Standard"/>
    <w:pPr>
      <w:widowControl w:val="0"/>
      <w:tabs>
        <w:tab w:val="left" w:pos="720"/>
      </w:tabs>
      <w:spacing w:line="440" w:lineRule="atLeast"/>
    </w:pPr>
  </w:style>
  <w:style w:type="paragraph" w:customStyle="1" w:styleId="p14">
    <w:name w:val="p14"/>
    <w:basedOn w:val="Standard"/>
    <w:pPr>
      <w:widowControl w:val="0"/>
      <w:tabs>
        <w:tab w:val="left" w:pos="860"/>
      </w:tabs>
      <w:spacing w:line="440" w:lineRule="atLeast"/>
      <w:ind w:left="580"/>
    </w:pPr>
  </w:style>
  <w:style w:type="paragraph" w:customStyle="1" w:styleId="p9">
    <w:name w:val="p9"/>
    <w:basedOn w:val="Standard"/>
    <w:pPr>
      <w:widowControl w:val="0"/>
      <w:tabs>
        <w:tab w:val="left" w:pos="720"/>
      </w:tabs>
      <w:spacing w:line="440" w:lineRule="atLeast"/>
    </w:pPr>
  </w:style>
  <w:style w:type="paragraph" w:customStyle="1" w:styleId="p26">
    <w:name w:val="p26"/>
    <w:basedOn w:val="Standard"/>
    <w:pPr>
      <w:widowControl w:val="0"/>
      <w:spacing w:line="240" w:lineRule="atLeast"/>
      <w:ind w:left="1020"/>
    </w:pPr>
  </w:style>
  <w:style w:type="paragraph" w:styleId="Fuzeile">
    <w:name w:val="footer"/>
    <w:basedOn w:val="Standard"/>
    <w:link w:val="FuzeileZchn"/>
    <w:uiPriority w:val="99"/>
    <w:pPr>
      <w:tabs>
        <w:tab w:val="center" w:pos="4536"/>
        <w:tab w:val="right" w:pos="9072"/>
      </w:tabs>
    </w:pPr>
  </w:style>
  <w:style w:type="paragraph" w:customStyle="1" w:styleId="Textkrper21">
    <w:name w:val="Textkörper 21"/>
    <w:basedOn w:val="Standard"/>
  </w:style>
  <w:style w:type="paragraph" w:customStyle="1" w:styleId="Textkrper-Einzug21">
    <w:name w:val="Textkörper-Einzug 21"/>
    <w:basedOn w:val="Standard"/>
    <w:pPr>
      <w:tabs>
        <w:tab w:val="left" w:pos="992"/>
        <w:tab w:val="decimal" w:pos="8222"/>
      </w:tabs>
      <w:ind w:left="851" w:hanging="425"/>
    </w:pPr>
    <w:rPr>
      <w:i/>
    </w:rPr>
  </w:style>
  <w:style w:type="paragraph" w:styleId="StandardWeb">
    <w:name w:val="Normal (Web)"/>
    <w:basedOn w:val="Standard"/>
    <w:pPr>
      <w:spacing w:before="120" w:after="100"/>
    </w:pPr>
    <w:rPr>
      <w:szCs w:val="24"/>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table" w:styleId="Tabellenraster">
    <w:name w:val="Table Grid"/>
    <w:aliases w:val="Tabellengitternetz"/>
    <w:basedOn w:val="NormaleTabelle"/>
    <w:uiPriority w:val="59"/>
    <w:rsid w:val="00226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ervorhebung">
    <w:name w:val="Emphasis"/>
    <w:uiPriority w:val="20"/>
    <w:qFormat/>
    <w:rsid w:val="0026691F"/>
    <w:rPr>
      <w:i/>
      <w:iCs/>
    </w:rPr>
  </w:style>
  <w:style w:type="paragraph" w:styleId="Sprechblasentext">
    <w:name w:val="Balloon Text"/>
    <w:basedOn w:val="Standard"/>
    <w:link w:val="SprechblasentextZchn"/>
    <w:uiPriority w:val="99"/>
    <w:semiHidden/>
    <w:unhideWhenUsed/>
    <w:rsid w:val="0026691F"/>
    <w:rPr>
      <w:rFonts w:ascii="Tahoma" w:hAnsi="Tahoma" w:cs="Tahoma"/>
      <w:sz w:val="16"/>
      <w:szCs w:val="16"/>
    </w:rPr>
  </w:style>
  <w:style w:type="character" w:customStyle="1" w:styleId="SprechblasentextZchn">
    <w:name w:val="Sprechblasentext Zchn"/>
    <w:link w:val="Sprechblasentext"/>
    <w:uiPriority w:val="99"/>
    <w:semiHidden/>
    <w:rsid w:val="0026691F"/>
    <w:rPr>
      <w:rFonts w:ascii="Tahoma" w:hAnsi="Tahoma" w:cs="Tahoma"/>
      <w:sz w:val="16"/>
      <w:szCs w:val="16"/>
      <w:lang w:eastAsia="ar-SA"/>
    </w:rPr>
  </w:style>
  <w:style w:type="paragraph" w:styleId="Textkrper2">
    <w:name w:val="Body Text 2"/>
    <w:basedOn w:val="Standard"/>
    <w:link w:val="Textkrper2Zchn"/>
    <w:uiPriority w:val="99"/>
    <w:semiHidden/>
    <w:unhideWhenUsed/>
    <w:rsid w:val="002623D9"/>
    <w:pPr>
      <w:spacing w:after="120" w:line="480" w:lineRule="auto"/>
    </w:pPr>
  </w:style>
  <w:style w:type="character" w:customStyle="1" w:styleId="Textkrper2Zchn">
    <w:name w:val="Textkörper 2 Zchn"/>
    <w:link w:val="Textkrper2"/>
    <w:uiPriority w:val="99"/>
    <w:semiHidden/>
    <w:rsid w:val="002623D9"/>
    <w:rPr>
      <w:lang w:eastAsia="ar-SA"/>
    </w:rPr>
  </w:style>
  <w:style w:type="paragraph" w:styleId="Listenabsatz">
    <w:name w:val="List Paragraph"/>
    <w:basedOn w:val="Standard"/>
    <w:uiPriority w:val="34"/>
    <w:qFormat/>
    <w:rsid w:val="008D1118"/>
    <w:pPr>
      <w:ind w:left="708"/>
    </w:pPr>
  </w:style>
  <w:style w:type="paragraph" w:styleId="berarbeitung">
    <w:name w:val="Revision"/>
    <w:hidden/>
    <w:uiPriority w:val="99"/>
    <w:semiHidden/>
    <w:rsid w:val="006E7BF5"/>
    <w:rPr>
      <w:lang w:eastAsia="ar-SA"/>
    </w:rPr>
  </w:style>
  <w:style w:type="character" w:styleId="Hyperlink">
    <w:name w:val="Hyperlink"/>
    <w:uiPriority w:val="99"/>
    <w:unhideWhenUsed/>
    <w:rsid w:val="004A484E"/>
    <w:rPr>
      <w:color w:val="0000FF"/>
      <w:u w:val="single"/>
    </w:rPr>
  </w:style>
  <w:style w:type="character" w:styleId="Kommentarzeichen">
    <w:name w:val="annotation reference"/>
    <w:uiPriority w:val="99"/>
    <w:semiHidden/>
    <w:unhideWhenUsed/>
    <w:rsid w:val="00382153"/>
    <w:rPr>
      <w:sz w:val="16"/>
      <w:szCs w:val="16"/>
    </w:rPr>
  </w:style>
  <w:style w:type="paragraph" w:styleId="Kommentartext">
    <w:name w:val="annotation text"/>
    <w:basedOn w:val="Standard"/>
    <w:link w:val="KommentartextZchn"/>
    <w:uiPriority w:val="99"/>
    <w:unhideWhenUsed/>
    <w:rsid w:val="00382153"/>
  </w:style>
  <w:style w:type="character" w:customStyle="1" w:styleId="KommentartextZchn">
    <w:name w:val="Kommentartext Zchn"/>
    <w:link w:val="Kommentartext"/>
    <w:uiPriority w:val="99"/>
    <w:rsid w:val="00382153"/>
    <w:rPr>
      <w:lang w:eastAsia="ar-SA"/>
    </w:rPr>
  </w:style>
  <w:style w:type="paragraph" w:styleId="Inhaltsverzeichnisberschrift">
    <w:name w:val="TOC Heading"/>
    <w:basedOn w:val="berschrift1"/>
    <w:next w:val="Standard"/>
    <w:uiPriority w:val="39"/>
    <w:unhideWhenUsed/>
    <w:qFormat/>
    <w:rsid w:val="000442BB"/>
    <w:pPr>
      <w:keepLines/>
      <w:numPr>
        <w:numId w:val="0"/>
      </w:numPr>
      <w:spacing w:before="480" w:after="0"/>
      <w:outlineLvl w:val="9"/>
    </w:pPr>
    <w:rPr>
      <w:rFonts w:ascii="Cambria" w:hAnsi="Cambria"/>
      <w:bCs/>
      <w:color w:val="365F91"/>
      <w:sz w:val="28"/>
      <w:szCs w:val="28"/>
      <w:lang w:eastAsia="de-DE"/>
    </w:rPr>
  </w:style>
  <w:style w:type="paragraph" w:styleId="Verzeichnis1">
    <w:name w:val="toc 1"/>
    <w:basedOn w:val="Standard"/>
    <w:next w:val="Standard"/>
    <w:autoRedefine/>
    <w:uiPriority w:val="39"/>
    <w:unhideWhenUsed/>
    <w:rsid w:val="00ED180E"/>
    <w:pPr>
      <w:tabs>
        <w:tab w:val="right" w:leader="dot" w:pos="9059"/>
      </w:tabs>
      <w:ind w:left="400" w:hanging="258"/>
      <w:jc w:val="left"/>
    </w:pPr>
    <w:rPr>
      <w:b/>
      <w:noProof/>
    </w:rPr>
  </w:style>
  <w:style w:type="paragraph" w:styleId="Verzeichnis2">
    <w:name w:val="toc 2"/>
    <w:basedOn w:val="Standard"/>
    <w:next w:val="Standard"/>
    <w:autoRedefine/>
    <w:uiPriority w:val="39"/>
    <w:unhideWhenUsed/>
    <w:rsid w:val="000442BB"/>
    <w:pPr>
      <w:ind w:left="200"/>
    </w:pPr>
  </w:style>
  <w:style w:type="paragraph" w:styleId="Verzeichnis3">
    <w:name w:val="toc 3"/>
    <w:basedOn w:val="Standard"/>
    <w:next w:val="Standard"/>
    <w:autoRedefine/>
    <w:uiPriority w:val="39"/>
    <w:unhideWhenUsed/>
    <w:rsid w:val="00ED5799"/>
    <w:pPr>
      <w:tabs>
        <w:tab w:val="right" w:leader="dot" w:pos="9059"/>
      </w:tabs>
      <w:spacing w:line="360" w:lineRule="auto"/>
      <w:ind w:left="709" w:hanging="309"/>
      <w:jc w:val="left"/>
    </w:pPr>
  </w:style>
  <w:style w:type="character" w:customStyle="1" w:styleId="TextkrperZchn">
    <w:name w:val="Textkörper Zchn"/>
    <w:link w:val="Textkrper"/>
    <w:semiHidden/>
    <w:rsid w:val="005D690F"/>
    <w:rPr>
      <w:rFonts w:ascii="Arial" w:hAnsi="Arial"/>
      <w:sz w:val="22"/>
      <w:lang w:eastAsia="ar-SA"/>
    </w:rPr>
  </w:style>
  <w:style w:type="paragraph" w:styleId="Funotentext">
    <w:name w:val="footnote text"/>
    <w:basedOn w:val="Standard"/>
    <w:link w:val="FunotentextZchn"/>
    <w:uiPriority w:val="99"/>
    <w:semiHidden/>
    <w:unhideWhenUsed/>
    <w:rsid w:val="00C42BED"/>
    <w:rPr>
      <w:sz w:val="20"/>
    </w:rPr>
  </w:style>
  <w:style w:type="character" w:customStyle="1" w:styleId="FunotentextZchn">
    <w:name w:val="Fußnotentext Zchn"/>
    <w:link w:val="Funotentext"/>
    <w:uiPriority w:val="99"/>
    <w:semiHidden/>
    <w:rsid w:val="00C42BED"/>
    <w:rPr>
      <w:rFonts w:ascii="Arial" w:hAnsi="Arial"/>
      <w:lang w:eastAsia="ar-SA"/>
    </w:rPr>
  </w:style>
  <w:style w:type="character" w:styleId="Funotenzeichen">
    <w:name w:val="footnote reference"/>
    <w:uiPriority w:val="99"/>
    <w:semiHidden/>
    <w:unhideWhenUsed/>
    <w:rsid w:val="00C42BED"/>
    <w:rPr>
      <w:vertAlign w:val="superscript"/>
    </w:rPr>
  </w:style>
  <w:style w:type="table" w:styleId="EinfacheTabelle3">
    <w:name w:val="Plain Table 3"/>
    <w:basedOn w:val="NormaleTabelle"/>
    <w:uiPriority w:val="43"/>
    <w:rsid w:val="007517F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ellemithellemGitternetz">
    <w:name w:val="Grid Table Light"/>
    <w:basedOn w:val="NormaleTabelle"/>
    <w:uiPriority w:val="40"/>
    <w:rsid w:val="005406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EinfacheTabelle2">
    <w:name w:val="Plain Table 2"/>
    <w:basedOn w:val="NormaleTabelle"/>
    <w:uiPriority w:val="42"/>
    <w:rsid w:val="0054069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EinfacheTabelle4">
    <w:name w:val="Plain Table 4"/>
    <w:basedOn w:val="NormaleTabelle"/>
    <w:uiPriority w:val="44"/>
    <w:rsid w:val="005406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fault">
    <w:name w:val="Default"/>
    <w:rsid w:val="00240334"/>
    <w:pPr>
      <w:autoSpaceDE w:val="0"/>
      <w:autoSpaceDN w:val="0"/>
      <w:adjustRightInd w:val="0"/>
    </w:pPr>
    <w:rPr>
      <w:rFonts w:ascii="Calibri" w:hAnsi="Calibri" w:cs="Calibri"/>
      <w:color w:val="000000"/>
      <w:sz w:val="24"/>
      <w:szCs w:val="24"/>
    </w:rPr>
  </w:style>
  <w:style w:type="character" w:styleId="Fett">
    <w:name w:val="Strong"/>
    <w:uiPriority w:val="22"/>
    <w:qFormat/>
    <w:rsid w:val="0062623B"/>
    <w:rPr>
      <w:b/>
      <w:bCs/>
    </w:rPr>
  </w:style>
  <w:style w:type="character" w:customStyle="1" w:styleId="FuzeileZchn">
    <w:name w:val="Fußzeile Zchn"/>
    <w:link w:val="Fuzeile"/>
    <w:uiPriority w:val="99"/>
    <w:rsid w:val="00832DC9"/>
    <w:rPr>
      <w:rFonts w:ascii="Arial" w:hAnsi="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915807">
      <w:bodyDiv w:val="1"/>
      <w:marLeft w:val="0"/>
      <w:marRight w:val="0"/>
      <w:marTop w:val="0"/>
      <w:marBottom w:val="0"/>
      <w:divBdr>
        <w:top w:val="none" w:sz="0" w:space="0" w:color="auto"/>
        <w:left w:val="none" w:sz="0" w:space="0" w:color="auto"/>
        <w:bottom w:val="none" w:sz="0" w:space="0" w:color="auto"/>
        <w:right w:val="none" w:sz="0" w:space="0" w:color="auto"/>
      </w:divBdr>
    </w:div>
    <w:div w:id="489759803">
      <w:bodyDiv w:val="1"/>
      <w:marLeft w:val="0"/>
      <w:marRight w:val="0"/>
      <w:marTop w:val="0"/>
      <w:marBottom w:val="0"/>
      <w:divBdr>
        <w:top w:val="none" w:sz="0" w:space="0" w:color="auto"/>
        <w:left w:val="none" w:sz="0" w:space="0" w:color="auto"/>
        <w:bottom w:val="none" w:sz="0" w:space="0" w:color="auto"/>
        <w:right w:val="none" w:sz="0" w:space="0" w:color="auto"/>
      </w:divBdr>
    </w:div>
    <w:div w:id="588775848">
      <w:bodyDiv w:val="1"/>
      <w:marLeft w:val="0"/>
      <w:marRight w:val="0"/>
      <w:marTop w:val="0"/>
      <w:marBottom w:val="0"/>
      <w:divBdr>
        <w:top w:val="none" w:sz="0" w:space="0" w:color="auto"/>
        <w:left w:val="none" w:sz="0" w:space="0" w:color="auto"/>
        <w:bottom w:val="none" w:sz="0" w:space="0" w:color="auto"/>
        <w:right w:val="none" w:sz="0" w:space="0" w:color="auto"/>
      </w:divBdr>
    </w:div>
    <w:div w:id="649099743">
      <w:bodyDiv w:val="1"/>
      <w:marLeft w:val="0"/>
      <w:marRight w:val="0"/>
      <w:marTop w:val="0"/>
      <w:marBottom w:val="0"/>
      <w:divBdr>
        <w:top w:val="none" w:sz="0" w:space="0" w:color="auto"/>
        <w:left w:val="none" w:sz="0" w:space="0" w:color="auto"/>
        <w:bottom w:val="none" w:sz="0" w:space="0" w:color="auto"/>
        <w:right w:val="none" w:sz="0" w:space="0" w:color="auto"/>
      </w:divBdr>
    </w:div>
    <w:div w:id="698506903">
      <w:bodyDiv w:val="1"/>
      <w:marLeft w:val="0"/>
      <w:marRight w:val="0"/>
      <w:marTop w:val="0"/>
      <w:marBottom w:val="0"/>
      <w:divBdr>
        <w:top w:val="none" w:sz="0" w:space="0" w:color="auto"/>
        <w:left w:val="none" w:sz="0" w:space="0" w:color="auto"/>
        <w:bottom w:val="none" w:sz="0" w:space="0" w:color="auto"/>
        <w:right w:val="none" w:sz="0" w:space="0" w:color="auto"/>
      </w:divBdr>
    </w:div>
    <w:div w:id="963074963">
      <w:bodyDiv w:val="1"/>
      <w:marLeft w:val="0"/>
      <w:marRight w:val="0"/>
      <w:marTop w:val="0"/>
      <w:marBottom w:val="0"/>
      <w:divBdr>
        <w:top w:val="none" w:sz="0" w:space="0" w:color="auto"/>
        <w:left w:val="none" w:sz="0" w:space="0" w:color="auto"/>
        <w:bottom w:val="none" w:sz="0" w:space="0" w:color="auto"/>
        <w:right w:val="none" w:sz="0" w:space="0" w:color="auto"/>
      </w:divBdr>
      <w:divsChild>
        <w:div w:id="1821070951">
          <w:marLeft w:val="0"/>
          <w:marRight w:val="0"/>
          <w:marTop w:val="0"/>
          <w:marBottom w:val="0"/>
          <w:divBdr>
            <w:top w:val="single" w:sz="6" w:space="11" w:color="EFEFEF"/>
            <w:left w:val="single" w:sz="6" w:space="18" w:color="EFEFEF"/>
            <w:bottom w:val="single" w:sz="6" w:space="4" w:color="EFEFEF"/>
            <w:right w:val="single" w:sz="6" w:space="18" w:color="EFEFEF"/>
          </w:divBdr>
          <w:divsChild>
            <w:div w:id="592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7171">
      <w:bodyDiv w:val="1"/>
      <w:marLeft w:val="0"/>
      <w:marRight w:val="0"/>
      <w:marTop w:val="0"/>
      <w:marBottom w:val="0"/>
      <w:divBdr>
        <w:top w:val="none" w:sz="0" w:space="0" w:color="auto"/>
        <w:left w:val="none" w:sz="0" w:space="0" w:color="auto"/>
        <w:bottom w:val="none" w:sz="0" w:space="0" w:color="auto"/>
        <w:right w:val="none" w:sz="0" w:space="0" w:color="auto"/>
      </w:divBdr>
    </w:div>
    <w:div w:id="1523517025">
      <w:bodyDiv w:val="1"/>
      <w:marLeft w:val="0"/>
      <w:marRight w:val="0"/>
      <w:marTop w:val="0"/>
      <w:marBottom w:val="0"/>
      <w:divBdr>
        <w:top w:val="none" w:sz="0" w:space="0" w:color="auto"/>
        <w:left w:val="none" w:sz="0" w:space="0" w:color="auto"/>
        <w:bottom w:val="none" w:sz="0" w:space="0" w:color="auto"/>
        <w:right w:val="none" w:sz="0" w:space="0" w:color="auto"/>
      </w:divBdr>
    </w:div>
    <w:div w:id="1928229975">
      <w:bodyDiv w:val="1"/>
      <w:marLeft w:val="0"/>
      <w:marRight w:val="0"/>
      <w:marTop w:val="0"/>
      <w:marBottom w:val="0"/>
      <w:divBdr>
        <w:top w:val="none" w:sz="0" w:space="0" w:color="auto"/>
        <w:left w:val="none" w:sz="0" w:space="0" w:color="auto"/>
        <w:bottom w:val="none" w:sz="0" w:space="0" w:color="auto"/>
        <w:right w:val="none" w:sz="0" w:space="0" w:color="auto"/>
      </w:divBdr>
    </w:div>
    <w:div w:id="2069843309">
      <w:bodyDiv w:val="1"/>
      <w:marLeft w:val="0"/>
      <w:marRight w:val="0"/>
      <w:marTop w:val="0"/>
      <w:marBottom w:val="0"/>
      <w:divBdr>
        <w:top w:val="none" w:sz="0" w:space="0" w:color="auto"/>
        <w:left w:val="none" w:sz="0" w:space="0" w:color="auto"/>
        <w:bottom w:val="none" w:sz="0" w:space="0" w:color="auto"/>
        <w:right w:val="none" w:sz="0" w:space="0" w:color="auto"/>
      </w:divBdr>
      <w:divsChild>
        <w:div w:id="1537307422">
          <w:marLeft w:val="0"/>
          <w:marRight w:val="0"/>
          <w:marTop w:val="0"/>
          <w:marBottom w:val="0"/>
          <w:divBdr>
            <w:top w:val="none" w:sz="0" w:space="0" w:color="auto"/>
            <w:left w:val="none" w:sz="0" w:space="0" w:color="auto"/>
            <w:bottom w:val="none" w:sz="0" w:space="0" w:color="auto"/>
            <w:right w:val="none" w:sz="0" w:space="0" w:color="auto"/>
          </w:divBdr>
          <w:divsChild>
            <w:div w:id="22942477">
              <w:marLeft w:val="0"/>
              <w:marRight w:val="0"/>
              <w:marTop w:val="0"/>
              <w:marBottom w:val="0"/>
              <w:divBdr>
                <w:top w:val="none" w:sz="0" w:space="0" w:color="auto"/>
                <w:left w:val="none" w:sz="0" w:space="0" w:color="auto"/>
                <w:bottom w:val="none" w:sz="0" w:space="0" w:color="auto"/>
                <w:right w:val="none" w:sz="0" w:space="0" w:color="auto"/>
              </w:divBdr>
              <w:divsChild>
                <w:div w:id="935140938">
                  <w:marLeft w:val="0"/>
                  <w:marRight w:val="0"/>
                  <w:marTop w:val="0"/>
                  <w:marBottom w:val="0"/>
                  <w:divBdr>
                    <w:top w:val="none" w:sz="0" w:space="0" w:color="auto"/>
                    <w:left w:val="none" w:sz="0" w:space="0" w:color="auto"/>
                    <w:bottom w:val="none" w:sz="0" w:space="0" w:color="auto"/>
                    <w:right w:val="none" w:sz="0" w:space="0" w:color="auto"/>
                  </w:divBdr>
                  <w:divsChild>
                    <w:div w:id="1637681634">
                      <w:marLeft w:val="0"/>
                      <w:marRight w:val="0"/>
                      <w:marTop w:val="0"/>
                      <w:marBottom w:val="0"/>
                      <w:divBdr>
                        <w:top w:val="none" w:sz="0" w:space="0" w:color="auto"/>
                        <w:left w:val="none" w:sz="0" w:space="0" w:color="auto"/>
                        <w:bottom w:val="none" w:sz="0" w:space="0" w:color="auto"/>
                        <w:right w:val="none" w:sz="0" w:space="0" w:color="auto"/>
                      </w:divBdr>
                      <w:divsChild>
                        <w:div w:id="175115147">
                          <w:marLeft w:val="0"/>
                          <w:marRight w:val="0"/>
                          <w:marTop w:val="0"/>
                          <w:marBottom w:val="0"/>
                          <w:divBdr>
                            <w:top w:val="none" w:sz="0" w:space="0" w:color="auto"/>
                            <w:left w:val="none" w:sz="0" w:space="0" w:color="auto"/>
                            <w:bottom w:val="none" w:sz="0" w:space="0" w:color="auto"/>
                            <w:right w:val="single" w:sz="6" w:space="0" w:color="F5F5F5"/>
                          </w:divBdr>
                          <w:divsChild>
                            <w:div w:id="12733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34106-2973-465F-A03E-76DB6E1D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3526</Words>
  <Characters>22216</Characters>
  <Application>Microsoft Office Word</Application>
  <DocSecurity>8</DocSecurity>
  <Lines>185</Lines>
  <Paragraphs>51</Paragraphs>
  <ScaleCrop>false</ScaleCrop>
  <HeadingPairs>
    <vt:vector size="2" baseType="variant">
      <vt:variant>
        <vt:lpstr>Titel</vt:lpstr>
      </vt:variant>
      <vt:variant>
        <vt:i4>1</vt:i4>
      </vt:variant>
    </vt:vector>
  </HeadingPairs>
  <TitlesOfParts>
    <vt:vector size="1" baseType="lpstr">
      <vt:lpstr>Rahmenkonzept der Personalentwicklung</vt:lpstr>
    </vt:vector>
  </TitlesOfParts>
  <Company>HMdI</Company>
  <LinksUpToDate>false</LinksUpToDate>
  <CharactersWithSpaces>25691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Rahmenkonzept der Personalentwicklung</dc:title>
  <dc:subject/>
  <dc:creator>Michel-Herrlich</dc:creator>
  <cp:keywords/>
  <cp:lastModifiedBy>Mulic, Amira (init)</cp:lastModifiedBy>
  <cp:revision>2</cp:revision>
  <cp:lastPrinted>2020-04-22T07:23:00Z</cp:lastPrinted>
  <dcterms:created xsi:type="dcterms:W3CDTF">2022-06-23T08:34:00Z</dcterms:created>
  <dcterms:modified xsi:type="dcterms:W3CDTF">2022-06-23T08:34:00Z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6">
    <vt:lpwstr>D7F6FBF0-420E-11E3-8866-DE9A54ECEB39</vt:lpwstr>
  </property>
</Properties>
</file>